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0"/>
          <w:szCs w:val="20"/>
        </w:rPr>
        <w:alias w:val="Insurance Co Name"/>
        <w:tag w:val="Insurance Co Name"/>
        <w:id w:val="-1608345664"/>
        <w:placeholder>
          <w:docPart w:val="34A0D2F714CA4EDE9469FD84C6F2DB83"/>
        </w:placeholder>
        <w:showingPlcHdr/>
      </w:sdtPr>
      <w:sdtContent>
        <w:p w14:paraId="05D16306"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Style w:val="PlaceholderText"/>
              <w:rFonts w:cstheme="minorHAnsi"/>
              <w:sz w:val="20"/>
              <w:szCs w:val="20"/>
            </w:rPr>
            <w:t>Insurance Co Name</w:t>
          </w:r>
        </w:p>
      </w:sdtContent>
    </w:sdt>
    <w:sdt>
      <w:sdtPr>
        <w:rPr>
          <w:rFonts w:cstheme="minorHAnsi"/>
          <w:sz w:val="20"/>
          <w:szCs w:val="20"/>
        </w:rPr>
        <w:alias w:val="Insurance Co Address"/>
        <w:tag w:val="Insurance Co Address"/>
        <w:id w:val="1126972536"/>
        <w:placeholder>
          <w:docPart w:val="B6425945B47F40488FA8B3E0AD54FCE1"/>
        </w:placeholder>
        <w:showingPlcHdr/>
      </w:sdtPr>
      <w:sdtContent>
        <w:p w14:paraId="4CD0832B"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Style w:val="PlaceholderText"/>
              <w:rFonts w:cstheme="minorHAnsi"/>
              <w:sz w:val="20"/>
              <w:szCs w:val="20"/>
            </w:rPr>
            <w:t>Insurance Co Address</w:t>
          </w:r>
        </w:p>
      </w:sdtContent>
    </w:sdt>
    <w:p w14:paraId="7644E5FB" w14:textId="77777777" w:rsidR="00555376" w:rsidRPr="006E283A" w:rsidRDefault="00555376" w:rsidP="00555376">
      <w:pPr>
        <w:autoSpaceDE w:val="0"/>
        <w:autoSpaceDN w:val="0"/>
        <w:adjustRightInd w:val="0"/>
        <w:spacing w:after="0" w:line="240" w:lineRule="auto"/>
        <w:rPr>
          <w:rFonts w:cstheme="minorHAnsi"/>
          <w:sz w:val="20"/>
          <w:szCs w:val="20"/>
        </w:rPr>
      </w:pPr>
    </w:p>
    <w:p w14:paraId="4C37B476" w14:textId="5923EB48" w:rsidR="00555376" w:rsidRPr="006E283A" w:rsidRDefault="00555376" w:rsidP="00555376">
      <w:pPr>
        <w:autoSpaceDE w:val="0"/>
        <w:autoSpaceDN w:val="0"/>
        <w:adjustRightInd w:val="0"/>
        <w:spacing w:after="0" w:line="240" w:lineRule="auto"/>
        <w:rPr>
          <w:rFonts w:cstheme="minorHAnsi"/>
          <w:sz w:val="20"/>
          <w:szCs w:val="20"/>
        </w:rPr>
      </w:pPr>
      <w:r w:rsidRPr="006E283A">
        <w:rPr>
          <w:rFonts w:cstheme="minorHAnsi"/>
          <w:sz w:val="20"/>
          <w:szCs w:val="20"/>
        </w:rPr>
        <w:fldChar w:fldCharType="begin"/>
      </w:r>
      <w:r w:rsidRPr="006E283A">
        <w:rPr>
          <w:rFonts w:cstheme="minorHAnsi"/>
          <w:sz w:val="20"/>
          <w:szCs w:val="20"/>
        </w:rPr>
        <w:instrText xml:space="preserve"> DATE \@ "MMMM d, yyyy" </w:instrText>
      </w:r>
      <w:r w:rsidRPr="006E283A">
        <w:rPr>
          <w:rFonts w:cstheme="minorHAnsi"/>
          <w:sz w:val="20"/>
          <w:szCs w:val="20"/>
        </w:rPr>
        <w:fldChar w:fldCharType="separate"/>
      </w:r>
      <w:r w:rsidR="009A23B0">
        <w:rPr>
          <w:rFonts w:cstheme="minorHAnsi"/>
          <w:noProof/>
          <w:sz w:val="20"/>
          <w:szCs w:val="20"/>
        </w:rPr>
        <w:t>July 30, 2023</w:t>
      </w:r>
      <w:r w:rsidRPr="006E283A">
        <w:rPr>
          <w:rFonts w:cstheme="minorHAnsi"/>
          <w:sz w:val="20"/>
          <w:szCs w:val="20"/>
        </w:rPr>
        <w:fldChar w:fldCharType="end"/>
      </w:r>
    </w:p>
    <w:p w14:paraId="1012EA76" w14:textId="77777777" w:rsidR="00555376" w:rsidRPr="006E283A" w:rsidRDefault="00555376" w:rsidP="00555376">
      <w:pPr>
        <w:autoSpaceDE w:val="0"/>
        <w:autoSpaceDN w:val="0"/>
        <w:adjustRightInd w:val="0"/>
        <w:spacing w:after="0" w:line="240" w:lineRule="auto"/>
        <w:rPr>
          <w:rFonts w:cstheme="minorHAnsi"/>
          <w:sz w:val="20"/>
          <w:szCs w:val="20"/>
        </w:rPr>
      </w:pPr>
    </w:p>
    <w:p w14:paraId="40B9714E"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Fonts w:cstheme="minorHAnsi"/>
          <w:sz w:val="20"/>
          <w:szCs w:val="20"/>
        </w:rPr>
        <w:t xml:space="preserve">Re: </w:t>
      </w:r>
      <w:r w:rsidRPr="006E283A">
        <w:rPr>
          <w:rFonts w:cstheme="minorHAnsi"/>
          <w:sz w:val="20"/>
          <w:szCs w:val="20"/>
        </w:rPr>
        <w:tab/>
        <w:t>Name:</w:t>
      </w:r>
      <w:r w:rsidRPr="006E283A">
        <w:rPr>
          <w:rFonts w:cstheme="minorHAnsi"/>
          <w:sz w:val="20"/>
          <w:szCs w:val="20"/>
        </w:rPr>
        <w:tab/>
      </w:r>
      <w:r w:rsidRPr="006E283A">
        <w:rPr>
          <w:rFonts w:cstheme="minorHAnsi"/>
          <w:sz w:val="20"/>
          <w:szCs w:val="20"/>
        </w:rPr>
        <w:tab/>
      </w:r>
      <w:sdt>
        <w:sdtPr>
          <w:rPr>
            <w:rFonts w:cstheme="minorHAnsi"/>
            <w:sz w:val="20"/>
            <w:szCs w:val="20"/>
          </w:rPr>
          <w:id w:val="-1513909261"/>
          <w:placeholder>
            <w:docPart w:val="50B8D79FE972498ABAE79747B328D9ED"/>
          </w:placeholder>
          <w:showingPlcHdr/>
        </w:sdtPr>
        <w:sdtContent>
          <w:r w:rsidRPr="006E283A">
            <w:rPr>
              <w:rStyle w:val="PlaceholderText"/>
              <w:rFonts w:cstheme="minorHAnsi"/>
              <w:sz w:val="20"/>
              <w:szCs w:val="20"/>
            </w:rPr>
            <w:t>Patient Name</w:t>
          </w:r>
        </w:sdtContent>
      </w:sdt>
      <w:r w:rsidRPr="006E283A">
        <w:rPr>
          <w:rFonts w:cstheme="minorHAnsi"/>
          <w:sz w:val="20"/>
          <w:szCs w:val="20"/>
        </w:rPr>
        <w:tab/>
      </w:r>
      <w:r w:rsidRPr="006E283A">
        <w:rPr>
          <w:rFonts w:cstheme="minorHAnsi"/>
          <w:sz w:val="20"/>
          <w:szCs w:val="20"/>
        </w:rPr>
        <w:tab/>
      </w:r>
      <w:r w:rsidRPr="006E283A">
        <w:rPr>
          <w:rFonts w:cstheme="minorHAnsi"/>
          <w:sz w:val="20"/>
          <w:szCs w:val="20"/>
        </w:rPr>
        <w:tab/>
      </w:r>
    </w:p>
    <w:p w14:paraId="253C9F45" w14:textId="77777777" w:rsidR="00555376" w:rsidRPr="006E283A" w:rsidRDefault="00555376" w:rsidP="00555376">
      <w:pPr>
        <w:autoSpaceDE w:val="0"/>
        <w:autoSpaceDN w:val="0"/>
        <w:adjustRightInd w:val="0"/>
        <w:spacing w:after="0" w:line="240" w:lineRule="auto"/>
        <w:ind w:firstLine="720"/>
        <w:rPr>
          <w:rFonts w:cstheme="minorHAnsi"/>
          <w:sz w:val="20"/>
          <w:szCs w:val="20"/>
        </w:rPr>
      </w:pPr>
      <w:r w:rsidRPr="006E283A">
        <w:rPr>
          <w:rFonts w:cstheme="minorHAnsi"/>
          <w:sz w:val="20"/>
          <w:szCs w:val="20"/>
        </w:rPr>
        <w:t xml:space="preserve">DOB: </w:t>
      </w:r>
      <w:r w:rsidRPr="006E283A">
        <w:rPr>
          <w:rFonts w:cstheme="minorHAnsi"/>
          <w:sz w:val="20"/>
          <w:szCs w:val="20"/>
        </w:rPr>
        <w:tab/>
      </w:r>
      <w:r w:rsidRPr="006E283A">
        <w:rPr>
          <w:rFonts w:cstheme="minorHAnsi"/>
          <w:sz w:val="20"/>
          <w:szCs w:val="20"/>
        </w:rPr>
        <w:tab/>
      </w:r>
      <w:sdt>
        <w:sdtPr>
          <w:rPr>
            <w:rFonts w:cstheme="minorHAnsi"/>
            <w:sz w:val="20"/>
            <w:szCs w:val="20"/>
          </w:rPr>
          <w:id w:val="-908836024"/>
          <w:placeholder>
            <w:docPart w:val="A8FFE23E44C54A65B179B3552B8D7046"/>
          </w:placeholder>
          <w:showingPlcHdr/>
        </w:sdtPr>
        <w:sdtContent>
          <w:r w:rsidRPr="006E283A">
            <w:rPr>
              <w:rStyle w:val="PlaceholderText"/>
              <w:rFonts w:cstheme="minorHAnsi"/>
              <w:sz w:val="20"/>
              <w:szCs w:val="20"/>
            </w:rPr>
            <w:t>Enter date of birth</w:t>
          </w:r>
        </w:sdtContent>
      </w:sdt>
      <w:r w:rsidRPr="006E283A">
        <w:rPr>
          <w:rFonts w:cstheme="minorHAnsi"/>
          <w:sz w:val="20"/>
          <w:szCs w:val="20"/>
        </w:rPr>
        <w:tab/>
      </w:r>
    </w:p>
    <w:p w14:paraId="21B6DD0E" w14:textId="77777777" w:rsidR="00555376" w:rsidRPr="006E283A" w:rsidRDefault="00555376" w:rsidP="00555376">
      <w:pPr>
        <w:autoSpaceDE w:val="0"/>
        <w:autoSpaceDN w:val="0"/>
        <w:adjustRightInd w:val="0"/>
        <w:spacing w:after="0" w:line="240" w:lineRule="auto"/>
        <w:ind w:firstLine="720"/>
        <w:rPr>
          <w:rFonts w:cstheme="minorHAnsi"/>
          <w:sz w:val="20"/>
          <w:szCs w:val="20"/>
        </w:rPr>
      </w:pPr>
      <w:r w:rsidRPr="006E283A">
        <w:rPr>
          <w:rFonts w:cstheme="minorHAnsi"/>
          <w:sz w:val="20"/>
          <w:szCs w:val="20"/>
        </w:rPr>
        <w:t>Account #:</w:t>
      </w:r>
      <w:r w:rsidRPr="006E283A">
        <w:rPr>
          <w:rFonts w:cstheme="minorHAnsi"/>
          <w:sz w:val="20"/>
          <w:szCs w:val="20"/>
        </w:rPr>
        <w:tab/>
      </w:r>
      <w:sdt>
        <w:sdtPr>
          <w:rPr>
            <w:rFonts w:cstheme="minorHAnsi"/>
            <w:sz w:val="20"/>
            <w:szCs w:val="20"/>
          </w:rPr>
          <w:id w:val="-941070261"/>
          <w:placeholder>
            <w:docPart w:val="FE3105016D064F2DB0C48EF2E612765F"/>
          </w:placeholder>
          <w:showingPlcHdr/>
        </w:sdtPr>
        <w:sdtContent>
          <w:r w:rsidRPr="006E283A">
            <w:rPr>
              <w:rStyle w:val="PlaceholderText"/>
              <w:rFonts w:cstheme="minorHAnsi"/>
              <w:sz w:val="20"/>
              <w:szCs w:val="20"/>
            </w:rPr>
            <w:t>Enter insurance company account number</w:t>
          </w:r>
        </w:sdtContent>
      </w:sdt>
      <w:r w:rsidRPr="006E283A">
        <w:rPr>
          <w:rFonts w:cstheme="minorHAnsi"/>
          <w:sz w:val="20"/>
          <w:szCs w:val="20"/>
        </w:rPr>
        <w:tab/>
      </w:r>
    </w:p>
    <w:p w14:paraId="7F4B2465" w14:textId="77777777" w:rsidR="00555376" w:rsidRPr="006E283A" w:rsidRDefault="00555376" w:rsidP="00555376">
      <w:pPr>
        <w:autoSpaceDE w:val="0"/>
        <w:autoSpaceDN w:val="0"/>
        <w:adjustRightInd w:val="0"/>
        <w:spacing w:after="0" w:line="240" w:lineRule="auto"/>
        <w:rPr>
          <w:rFonts w:cstheme="minorHAnsi"/>
          <w:sz w:val="20"/>
          <w:szCs w:val="20"/>
        </w:rPr>
      </w:pPr>
    </w:p>
    <w:p w14:paraId="00C02D62" w14:textId="77777777" w:rsidR="00555376" w:rsidRPr="006E283A" w:rsidRDefault="00555376" w:rsidP="00555376">
      <w:pPr>
        <w:autoSpaceDE w:val="0"/>
        <w:autoSpaceDN w:val="0"/>
        <w:adjustRightInd w:val="0"/>
        <w:spacing w:after="0" w:line="240" w:lineRule="auto"/>
        <w:rPr>
          <w:rFonts w:cstheme="minorHAnsi"/>
          <w:sz w:val="20"/>
          <w:szCs w:val="20"/>
        </w:rPr>
      </w:pPr>
      <w:r w:rsidRPr="006E283A">
        <w:rPr>
          <w:rFonts w:cstheme="minorHAnsi"/>
          <w:sz w:val="20"/>
          <w:szCs w:val="20"/>
        </w:rPr>
        <w:t>To Whom It May Concern:</w:t>
      </w:r>
    </w:p>
    <w:p w14:paraId="6799B149" w14:textId="77777777" w:rsidR="00555376" w:rsidRPr="006E283A" w:rsidRDefault="00555376" w:rsidP="00555376">
      <w:pPr>
        <w:autoSpaceDE w:val="0"/>
        <w:autoSpaceDN w:val="0"/>
        <w:adjustRightInd w:val="0"/>
        <w:spacing w:after="0" w:line="240" w:lineRule="auto"/>
        <w:rPr>
          <w:rFonts w:cstheme="minorHAnsi"/>
          <w:sz w:val="20"/>
          <w:szCs w:val="20"/>
        </w:rPr>
      </w:pPr>
    </w:p>
    <w:p w14:paraId="51CD61EA" w14:textId="2FAB17C5" w:rsidR="00634212" w:rsidRPr="002307C6" w:rsidRDefault="00555376" w:rsidP="00634212">
      <w:pPr>
        <w:autoSpaceDE w:val="0"/>
        <w:autoSpaceDN w:val="0"/>
        <w:adjustRightInd w:val="0"/>
        <w:spacing w:after="0" w:line="240" w:lineRule="auto"/>
        <w:rPr>
          <w:rFonts w:ascii="Calibri" w:hAnsi="Calibri" w:cs="Calibri"/>
          <w:sz w:val="20"/>
          <w:szCs w:val="20"/>
        </w:rPr>
      </w:pPr>
      <w:r w:rsidRPr="006E283A">
        <w:rPr>
          <w:rFonts w:cstheme="minorHAnsi"/>
          <w:sz w:val="20"/>
          <w:szCs w:val="20"/>
        </w:rPr>
        <w:t xml:space="preserve">This letter is to support an appeal for </w:t>
      </w:r>
      <w:sdt>
        <w:sdtPr>
          <w:rPr>
            <w:rFonts w:cstheme="minorHAnsi"/>
            <w:b/>
            <w:sz w:val="20"/>
            <w:szCs w:val="20"/>
          </w:rPr>
          <w:alias w:val="choose one"/>
          <w:tag w:val="choose one"/>
          <w:id w:val="119815784"/>
          <w:placeholder>
            <w:docPart w:val="9D2D0A5B44044B95A71F3D4B66BC5F42"/>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F826BD">
            <w:rPr>
              <w:rStyle w:val="PlaceholderText"/>
              <w:rFonts w:cstheme="minorHAnsi"/>
              <w:sz w:val="20"/>
              <w:szCs w:val="20"/>
            </w:rPr>
            <w:t>c</w:t>
          </w:r>
          <w:r w:rsidRPr="006E283A">
            <w:rPr>
              <w:rStyle w:val="PlaceholderText"/>
              <w:rFonts w:cstheme="minorHAnsi"/>
              <w:sz w:val="20"/>
              <w:szCs w:val="20"/>
            </w:rPr>
            <w:t>hoose a reason</w:t>
          </w:r>
        </w:sdtContent>
      </w:sdt>
      <w:r w:rsidRPr="006E283A">
        <w:rPr>
          <w:rFonts w:cstheme="minorHAnsi"/>
          <w:sz w:val="20"/>
          <w:szCs w:val="20"/>
        </w:rPr>
        <w:t xml:space="preserve">  </w:t>
      </w:r>
      <w:proofErr w:type="spellStart"/>
      <w:r w:rsidR="00575A40">
        <w:rPr>
          <w:rFonts w:cstheme="minorHAnsi"/>
          <w:sz w:val="20"/>
          <w:szCs w:val="20"/>
        </w:rPr>
        <w:t>Vumerity</w:t>
      </w:r>
      <w:proofErr w:type="spellEnd"/>
      <w:r w:rsidR="00575A40">
        <w:rPr>
          <w:rFonts w:cstheme="minorHAnsi"/>
          <w:sz w:val="20"/>
          <w:szCs w:val="20"/>
        </w:rPr>
        <w:t>™</w:t>
      </w:r>
      <w:r w:rsidRPr="006E283A">
        <w:rPr>
          <w:rFonts w:cstheme="minorHAnsi"/>
          <w:sz w:val="20"/>
          <w:szCs w:val="20"/>
        </w:rPr>
        <w:t xml:space="preserve"> (</w:t>
      </w:r>
      <w:r w:rsidR="00575A40">
        <w:rPr>
          <w:rFonts w:cstheme="minorHAnsi"/>
          <w:sz w:val="20"/>
          <w:szCs w:val="20"/>
        </w:rPr>
        <w:t>diroximel</w:t>
      </w:r>
      <w:r w:rsidR="00831C46" w:rsidRPr="006E283A">
        <w:rPr>
          <w:rFonts w:cstheme="minorHAnsi"/>
          <w:sz w:val="20"/>
          <w:szCs w:val="20"/>
        </w:rPr>
        <w:t xml:space="preserve"> </w:t>
      </w:r>
      <w:r w:rsidR="0098517E" w:rsidRPr="006E283A">
        <w:rPr>
          <w:rFonts w:cstheme="minorHAnsi"/>
          <w:sz w:val="20"/>
          <w:szCs w:val="20"/>
        </w:rPr>
        <w:t>fuma</w:t>
      </w:r>
      <w:r w:rsidR="00827E26" w:rsidRPr="006E283A">
        <w:rPr>
          <w:rFonts w:cstheme="minorHAnsi"/>
          <w:sz w:val="20"/>
          <w:szCs w:val="20"/>
        </w:rPr>
        <w:t>ra</w:t>
      </w:r>
      <w:r w:rsidR="0098517E" w:rsidRPr="006E283A">
        <w:rPr>
          <w:rFonts w:cstheme="minorHAnsi"/>
          <w:sz w:val="20"/>
          <w:szCs w:val="20"/>
        </w:rPr>
        <w:t>te</w:t>
      </w:r>
      <w:r w:rsidRPr="006E283A">
        <w:rPr>
          <w:rFonts w:cstheme="minorHAnsi"/>
          <w:sz w:val="20"/>
          <w:szCs w:val="20"/>
        </w:rPr>
        <w:t xml:space="preserve">) for my patient, </w:t>
      </w:r>
      <w:sdt>
        <w:sdtPr>
          <w:rPr>
            <w:rFonts w:cstheme="minorHAnsi"/>
            <w:sz w:val="20"/>
            <w:szCs w:val="20"/>
          </w:rPr>
          <w:id w:val="1423915225"/>
          <w:placeholder>
            <w:docPart w:val="36178981C94C45078113E2664C6A7FBD"/>
          </w:placeholder>
          <w:showingPlcHdr/>
        </w:sdtPr>
        <w:sdtContent>
          <w:r w:rsidR="00F826BD">
            <w:rPr>
              <w:rStyle w:val="PlaceholderText"/>
              <w:rFonts w:cstheme="minorHAnsi"/>
              <w:sz w:val="20"/>
              <w:szCs w:val="20"/>
            </w:rPr>
            <w:t>e</w:t>
          </w:r>
          <w:r w:rsidRPr="006E283A">
            <w:rPr>
              <w:rStyle w:val="PlaceholderText"/>
              <w:rFonts w:cstheme="minorHAnsi"/>
              <w:sz w:val="20"/>
              <w:szCs w:val="20"/>
            </w:rPr>
            <w:t>nter patient name</w:t>
          </w:r>
        </w:sdtContent>
      </w:sdt>
      <w:r w:rsidRPr="006E283A">
        <w:rPr>
          <w:rFonts w:cstheme="minorHAnsi"/>
          <w:b/>
          <w:bCs/>
          <w:sz w:val="20"/>
          <w:szCs w:val="20"/>
        </w:rPr>
        <w:t xml:space="preserve"> </w:t>
      </w:r>
      <w:r w:rsidRPr="006E283A">
        <w:rPr>
          <w:rFonts w:cstheme="minorHAnsi"/>
          <w:sz w:val="20"/>
          <w:szCs w:val="20"/>
        </w:rPr>
        <w:t xml:space="preserve">for the management of multiple sclerosis. </w:t>
      </w:r>
      <w:r w:rsidR="00634212" w:rsidRPr="00E20A67">
        <w:rPr>
          <w:rFonts w:cstheme="minorHAnsi"/>
          <w:sz w:val="20"/>
          <w:szCs w:val="20"/>
        </w:rPr>
        <w:t xml:space="preserve">You have denied </w:t>
      </w:r>
      <w:r w:rsidR="00634212">
        <w:rPr>
          <w:rFonts w:cstheme="minorHAnsi"/>
          <w:sz w:val="20"/>
          <w:szCs w:val="20"/>
        </w:rPr>
        <w:t xml:space="preserve">coverage for </w:t>
      </w:r>
      <w:r w:rsidR="00634212" w:rsidRPr="00E20A67">
        <w:rPr>
          <w:rFonts w:cstheme="minorHAnsi"/>
          <w:sz w:val="20"/>
          <w:szCs w:val="20"/>
        </w:rPr>
        <w:t xml:space="preserve">this treatment because </w:t>
      </w:r>
      <w:sdt>
        <w:sdtPr>
          <w:rPr>
            <w:rFonts w:cstheme="minorHAnsi"/>
            <w:sz w:val="20"/>
            <w:szCs w:val="20"/>
          </w:rPr>
          <w:id w:val="-1930802574"/>
          <w:placeholder>
            <w:docPart w:val="B988DA5F940E40D2A0E67DFC0513ACE2"/>
          </w:placeholder>
          <w:showingPlcHdr/>
        </w:sdtPr>
        <w:sdtContent>
          <w:r w:rsidR="00634212" w:rsidRPr="00E20A67">
            <w:rPr>
              <w:rStyle w:val="PlaceholderText"/>
              <w:rFonts w:cstheme="minorHAnsi"/>
              <w:sz w:val="20"/>
              <w:szCs w:val="20"/>
            </w:rPr>
            <w:t xml:space="preserve">insert </w:t>
          </w:r>
          <w:r w:rsidR="00634212">
            <w:rPr>
              <w:rStyle w:val="PlaceholderText"/>
              <w:rFonts w:cstheme="minorHAnsi"/>
              <w:sz w:val="20"/>
              <w:szCs w:val="20"/>
            </w:rPr>
            <w:t>reason from denial letter here</w:t>
          </w:r>
          <w:r w:rsidR="00634212" w:rsidRPr="00E20A67">
            <w:rPr>
              <w:rStyle w:val="PlaceholderText"/>
              <w:rFonts w:cstheme="minorHAnsi"/>
              <w:sz w:val="20"/>
              <w:szCs w:val="20"/>
            </w:rPr>
            <w:t xml:space="preserve">. </w:t>
          </w:r>
        </w:sdtContent>
      </w:sdt>
      <w:r w:rsidR="00634212">
        <w:rPr>
          <w:rFonts w:ascii="Calibri" w:hAnsi="Calibri" w:cs="Calibri"/>
          <w:sz w:val="20"/>
          <w:szCs w:val="20"/>
        </w:rPr>
        <w:t xml:space="preserve"> </w:t>
      </w:r>
      <w:r w:rsidR="00634212" w:rsidRPr="002307C6">
        <w:rPr>
          <w:rFonts w:ascii="Calibri" w:hAnsi="Calibri" w:cs="Calibri"/>
          <w:sz w:val="20"/>
          <w:szCs w:val="20"/>
        </w:rPr>
        <w:t xml:space="preserve"> </w:t>
      </w:r>
    </w:p>
    <w:p w14:paraId="5CB477C9" w14:textId="100BFB70" w:rsidR="00555376" w:rsidRDefault="00555376" w:rsidP="00555376">
      <w:pPr>
        <w:autoSpaceDE w:val="0"/>
        <w:autoSpaceDN w:val="0"/>
        <w:adjustRightInd w:val="0"/>
        <w:spacing w:after="0" w:line="240" w:lineRule="auto"/>
        <w:rPr>
          <w:rFonts w:cstheme="minorHAnsi"/>
          <w:sz w:val="20"/>
          <w:szCs w:val="20"/>
        </w:rPr>
      </w:pPr>
    </w:p>
    <w:p w14:paraId="0C69961D" w14:textId="77777777" w:rsidR="00634212" w:rsidRPr="00E20A67" w:rsidRDefault="00000000" w:rsidP="00634212">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4C6C065A5CF845408B0EE701490C2B69"/>
          </w:placeholder>
          <w:showingPlcHdr/>
        </w:sdtPr>
        <w:sdtContent>
          <w:r w:rsidR="00634212" w:rsidRPr="00E20A67">
            <w:rPr>
              <w:rStyle w:val="PlaceholderText"/>
              <w:rFonts w:cstheme="minorHAnsi"/>
              <w:sz w:val="20"/>
              <w:szCs w:val="20"/>
            </w:rPr>
            <w:t xml:space="preserve">Enter patient name </w:t>
          </w:r>
        </w:sdtContent>
      </w:sdt>
      <w:bookmarkStart w:id="0" w:name="_Hlk3217234"/>
      <w:r w:rsidR="00634212">
        <w:rPr>
          <w:rFonts w:cstheme="minorHAnsi"/>
          <w:sz w:val="20"/>
          <w:szCs w:val="20"/>
        </w:rPr>
        <w:t xml:space="preserve">has been treated with </w:t>
      </w:r>
      <w:sdt>
        <w:sdtPr>
          <w:rPr>
            <w:rFonts w:cstheme="minorHAnsi"/>
            <w:sz w:val="20"/>
            <w:szCs w:val="20"/>
          </w:rPr>
          <w:id w:val="-851574825"/>
          <w:placeholder>
            <w:docPart w:val="63CCA08C34FD47879EEE00AA7229F96F"/>
          </w:placeholder>
          <w:showingPlcHdr/>
        </w:sdtPr>
        <w:sdtContent>
          <w:r w:rsidR="00634212">
            <w:rPr>
              <w:rStyle w:val="PlaceholderText"/>
              <w:rFonts w:cstheme="minorHAnsi"/>
              <w:sz w:val="20"/>
              <w:szCs w:val="20"/>
            </w:rPr>
            <w:t>i</w:t>
          </w:r>
          <w:r w:rsidR="00634212" w:rsidRPr="00E20A67">
            <w:rPr>
              <w:rStyle w:val="PlaceholderText"/>
              <w:rFonts w:cstheme="minorHAnsi"/>
              <w:sz w:val="20"/>
              <w:szCs w:val="20"/>
            </w:rPr>
            <w:t>nsert previous therapies used and reasons for discontinuing here</w:t>
          </w:r>
          <w:r w:rsidR="00634212">
            <w:rPr>
              <w:rStyle w:val="PlaceholderText"/>
              <w:rFonts w:cstheme="minorHAnsi"/>
              <w:sz w:val="20"/>
              <w:szCs w:val="20"/>
            </w:rPr>
            <w:t>.</w:t>
          </w:r>
          <w:r w:rsidR="00634212" w:rsidRPr="00E20A67">
            <w:rPr>
              <w:rStyle w:val="PlaceholderText"/>
              <w:rFonts w:cstheme="minorHAnsi"/>
              <w:sz w:val="20"/>
              <w:szCs w:val="20"/>
            </w:rPr>
            <w:t xml:space="preserve"> </w:t>
          </w:r>
        </w:sdtContent>
      </w:sdt>
      <w:bookmarkEnd w:id="0"/>
    </w:p>
    <w:p w14:paraId="2DFE4E3B" w14:textId="77777777" w:rsidR="00634212" w:rsidRPr="006E283A" w:rsidRDefault="00634212" w:rsidP="00555376">
      <w:pPr>
        <w:autoSpaceDE w:val="0"/>
        <w:autoSpaceDN w:val="0"/>
        <w:adjustRightInd w:val="0"/>
        <w:spacing w:after="0" w:line="240" w:lineRule="auto"/>
        <w:rPr>
          <w:rFonts w:cstheme="minorHAnsi"/>
          <w:sz w:val="20"/>
          <w:szCs w:val="20"/>
        </w:rPr>
      </w:pPr>
    </w:p>
    <w:p w14:paraId="1D2E21B0" w14:textId="69C2D34F" w:rsidR="00D92544" w:rsidRPr="006E283A" w:rsidRDefault="00575A40" w:rsidP="007F360A">
      <w:pPr>
        <w:autoSpaceDE w:val="0"/>
        <w:autoSpaceDN w:val="0"/>
        <w:adjustRightInd w:val="0"/>
        <w:rPr>
          <w:rFonts w:cstheme="minorHAnsi"/>
          <w:sz w:val="20"/>
          <w:szCs w:val="20"/>
        </w:rPr>
      </w:pPr>
      <w:proofErr w:type="spellStart"/>
      <w:r>
        <w:rPr>
          <w:rFonts w:cstheme="minorHAnsi"/>
          <w:sz w:val="20"/>
          <w:szCs w:val="20"/>
        </w:rPr>
        <w:t>Vumerity</w:t>
      </w:r>
      <w:proofErr w:type="spellEnd"/>
      <w:r w:rsidR="00555376" w:rsidRPr="006E283A">
        <w:rPr>
          <w:rFonts w:cstheme="minorHAnsi"/>
          <w:sz w:val="20"/>
          <w:szCs w:val="20"/>
        </w:rPr>
        <w:t xml:space="preserve"> is medically necessary for my patient because </w:t>
      </w:r>
      <w:sdt>
        <w:sdtPr>
          <w:rPr>
            <w:rFonts w:cstheme="minorHAnsi"/>
            <w:sz w:val="20"/>
            <w:szCs w:val="20"/>
          </w:rPr>
          <w:id w:val="-295754429"/>
          <w:placeholder>
            <w:docPart w:val="165758534BEC486A890E79669036FB7F"/>
          </w:placeholder>
          <w:showingPlcHdr/>
        </w:sdtPr>
        <w:sdtContent>
          <w:r w:rsidR="00664F2C" w:rsidRPr="006E283A">
            <w:rPr>
              <w:rStyle w:val="PlaceholderText"/>
              <w:rFonts w:cstheme="minorHAnsi"/>
              <w:sz w:val="20"/>
              <w:szCs w:val="20"/>
            </w:rPr>
            <w:t xml:space="preserve">insert rationale here. </w:t>
          </w:r>
        </w:sdtContent>
      </w:sdt>
    </w:p>
    <w:p w14:paraId="104236E1" w14:textId="380EEDAD" w:rsidR="00555376" w:rsidRPr="00F00589" w:rsidRDefault="00F00589" w:rsidP="00C24371">
      <w:pPr>
        <w:autoSpaceDE w:val="0"/>
        <w:autoSpaceDN w:val="0"/>
        <w:adjustRightInd w:val="0"/>
        <w:spacing w:after="0" w:line="240" w:lineRule="auto"/>
        <w:rPr>
          <w:rFonts w:cstheme="minorHAnsi"/>
          <w:sz w:val="20"/>
          <w:szCs w:val="20"/>
        </w:rPr>
      </w:pPr>
      <w:proofErr w:type="spellStart"/>
      <w:r w:rsidRPr="00F00589">
        <w:rPr>
          <w:rFonts w:cstheme="minorHAnsi"/>
          <w:sz w:val="20"/>
          <w:szCs w:val="20"/>
          <w:shd w:val="clear" w:color="auto" w:fill="FFFFFF"/>
        </w:rPr>
        <w:t>Vumerity</w:t>
      </w:r>
      <w:proofErr w:type="spellEnd"/>
      <w:r w:rsidRPr="00F00589">
        <w:rPr>
          <w:rFonts w:cstheme="minorHAnsi"/>
          <w:sz w:val="20"/>
          <w:szCs w:val="20"/>
          <w:shd w:val="clear" w:color="auto" w:fill="FFFFFF"/>
        </w:rPr>
        <w:t xml:space="preserve"> is similar to dimethyl fumarate (Tecfidera</w:t>
      </w:r>
      <w:r w:rsidRPr="00F00589">
        <w:rPr>
          <w:rFonts w:cstheme="minorHAnsi"/>
          <w:sz w:val="20"/>
          <w:szCs w:val="20"/>
          <w:shd w:val="clear" w:color="auto" w:fill="FFFFFF"/>
          <w:vertAlign w:val="superscript"/>
        </w:rPr>
        <w:t>®</w:t>
      </w:r>
      <w:r w:rsidRPr="00F00589">
        <w:rPr>
          <w:rFonts w:cstheme="minorHAnsi"/>
          <w:sz w:val="20"/>
          <w:szCs w:val="20"/>
          <w:shd w:val="clear" w:color="auto" w:fill="FFFFFF"/>
        </w:rPr>
        <w:t xml:space="preserve"> Biogen) but has a distinct chemical structure </w:t>
      </w:r>
      <w:r w:rsidR="009C462F">
        <w:rPr>
          <w:rFonts w:cstheme="minorHAnsi"/>
          <w:sz w:val="20"/>
          <w:szCs w:val="20"/>
          <w:shd w:val="clear" w:color="auto" w:fill="FFFFFF"/>
        </w:rPr>
        <w:t xml:space="preserve">and </w:t>
      </w:r>
      <w:r w:rsidRPr="00F00589">
        <w:rPr>
          <w:rFonts w:cstheme="minorHAnsi"/>
          <w:sz w:val="20"/>
          <w:szCs w:val="20"/>
          <w:shd w:val="clear" w:color="auto" w:fill="FFFFFF"/>
        </w:rPr>
        <w:t>has been shown to have fewer reported gastrointestinal side effects than Tecfidera. </w:t>
      </w:r>
      <w:proofErr w:type="spellStart"/>
      <w:r w:rsidR="00F96DCB" w:rsidRPr="00F00589">
        <w:rPr>
          <w:rFonts w:cstheme="minorHAnsi"/>
          <w:sz w:val="20"/>
          <w:szCs w:val="20"/>
        </w:rPr>
        <w:t>Vumerity</w:t>
      </w:r>
      <w:proofErr w:type="spellEnd"/>
      <w:r w:rsidR="00F96DCB" w:rsidRPr="00F00589">
        <w:rPr>
          <w:rFonts w:cstheme="minorHAnsi"/>
          <w:sz w:val="20"/>
          <w:szCs w:val="20"/>
        </w:rPr>
        <w:t xml:space="preserve"> </w:t>
      </w:r>
      <w:r w:rsidR="00D20DC3" w:rsidRPr="00F00589">
        <w:rPr>
          <w:rFonts w:cstheme="minorHAnsi"/>
          <w:sz w:val="20"/>
          <w:szCs w:val="20"/>
        </w:rPr>
        <w:t xml:space="preserve">was </w:t>
      </w:r>
      <w:r w:rsidR="00F96DCB" w:rsidRPr="00F00589">
        <w:rPr>
          <w:rFonts w:cstheme="minorHAnsi"/>
          <w:sz w:val="20"/>
          <w:szCs w:val="20"/>
        </w:rPr>
        <w:t xml:space="preserve">FDA </w:t>
      </w:r>
      <w:r w:rsidR="00D20DC3" w:rsidRPr="00F00589">
        <w:rPr>
          <w:rFonts w:cstheme="minorHAnsi"/>
          <w:sz w:val="20"/>
          <w:szCs w:val="20"/>
        </w:rPr>
        <w:t>approved</w:t>
      </w:r>
      <w:r w:rsidR="00F96DCB" w:rsidRPr="00F00589">
        <w:rPr>
          <w:rFonts w:cstheme="minorHAnsi"/>
          <w:sz w:val="20"/>
          <w:szCs w:val="20"/>
        </w:rPr>
        <w:t xml:space="preserve"> in 2019</w:t>
      </w:r>
      <w:r w:rsidR="00D20DC3" w:rsidRPr="00F00589">
        <w:rPr>
          <w:rFonts w:cstheme="minorHAnsi"/>
          <w:sz w:val="20"/>
          <w:szCs w:val="20"/>
        </w:rPr>
        <w:t xml:space="preserve"> for use in relapsing forms </w:t>
      </w:r>
      <w:r w:rsidR="00F96DCB" w:rsidRPr="00F00589">
        <w:rPr>
          <w:rFonts w:cstheme="minorHAnsi"/>
          <w:sz w:val="20"/>
          <w:szCs w:val="20"/>
        </w:rPr>
        <w:t>which includes clinically isolated syndrome, relapsing-remitting MS and active secondary-progressive MS.</w:t>
      </w:r>
      <w:r w:rsidR="005156E1">
        <w:rPr>
          <w:rFonts w:cstheme="minorHAnsi"/>
          <w:sz w:val="20"/>
          <w:szCs w:val="20"/>
        </w:rPr>
        <w:t xml:space="preserve"> </w:t>
      </w:r>
    </w:p>
    <w:p w14:paraId="67CE4E9F" w14:textId="77777777" w:rsidR="00F96DCB" w:rsidRPr="006E283A" w:rsidRDefault="00F96DCB" w:rsidP="00C24371">
      <w:pPr>
        <w:autoSpaceDE w:val="0"/>
        <w:autoSpaceDN w:val="0"/>
        <w:adjustRightInd w:val="0"/>
        <w:spacing w:after="0" w:line="240" w:lineRule="auto"/>
        <w:rPr>
          <w:rFonts w:cstheme="minorHAnsi"/>
          <w:sz w:val="20"/>
          <w:szCs w:val="20"/>
        </w:rPr>
      </w:pPr>
    </w:p>
    <w:p w14:paraId="5C27BD34" w14:textId="20CE7E9D" w:rsidR="000664A6" w:rsidRDefault="003967A6" w:rsidP="000664A6">
      <w:pPr>
        <w:rPr>
          <w:rFonts w:cstheme="minorHAnsi"/>
          <w:sz w:val="20"/>
          <w:szCs w:val="20"/>
        </w:rPr>
      </w:pPr>
      <w:proofErr w:type="spellStart"/>
      <w:r>
        <w:rPr>
          <w:rFonts w:cstheme="minorHAnsi"/>
          <w:sz w:val="20"/>
          <w:szCs w:val="20"/>
        </w:rPr>
        <w:t>Vumerity</w:t>
      </w:r>
      <w:proofErr w:type="spellEnd"/>
      <w:r>
        <w:rPr>
          <w:rFonts w:cstheme="minorHAnsi"/>
          <w:sz w:val="20"/>
          <w:szCs w:val="20"/>
        </w:rPr>
        <w:t xml:space="preserve"> and Tecfidera convert in the body to the same active metabolite, monomethyl fumarate, and therefore, the FDA</w:t>
      </w:r>
      <w:r w:rsidR="00F00589">
        <w:rPr>
          <w:rFonts w:cstheme="minorHAnsi"/>
          <w:sz w:val="20"/>
          <w:szCs w:val="20"/>
        </w:rPr>
        <w:t xml:space="preserve"> approval is based upon the Phase 3 clinical trial data for Tecfidera</w:t>
      </w:r>
      <w:r>
        <w:rPr>
          <w:rFonts w:cstheme="minorHAnsi"/>
          <w:sz w:val="20"/>
          <w:szCs w:val="20"/>
        </w:rPr>
        <w:t xml:space="preserve">. Tecfidera </w:t>
      </w:r>
      <w:r w:rsidR="00AF7724" w:rsidRPr="006E283A">
        <w:rPr>
          <w:rFonts w:cstheme="minorHAnsi"/>
          <w:sz w:val="20"/>
          <w:szCs w:val="20"/>
        </w:rPr>
        <w:t xml:space="preserve">demonstrated </w:t>
      </w:r>
      <w:r w:rsidR="004B2BE8" w:rsidRPr="006E283A">
        <w:rPr>
          <w:rFonts w:cstheme="minorHAnsi"/>
          <w:sz w:val="20"/>
          <w:szCs w:val="20"/>
        </w:rPr>
        <w:t>safety and efficacy</w:t>
      </w:r>
      <w:r w:rsidR="000664A6" w:rsidRPr="006E283A">
        <w:rPr>
          <w:rFonts w:cstheme="minorHAnsi"/>
          <w:sz w:val="20"/>
          <w:szCs w:val="20"/>
        </w:rPr>
        <w:t xml:space="preserve"> in relapsing multiple sclerosis in two </w:t>
      </w:r>
      <w:r w:rsidR="00677E79" w:rsidRPr="006E283A">
        <w:rPr>
          <w:rFonts w:cstheme="minorHAnsi"/>
          <w:sz w:val="20"/>
          <w:szCs w:val="20"/>
        </w:rPr>
        <w:t>p</w:t>
      </w:r>
      <w:r w:rsidR="000664A6" w:rsidRPr="006E283A">
        <w:rPr>
          <w:rFonts w:cstheme="minorHAnsi"/>
          <w:sz w:val="20"/>
          <w:szCs w:val="20"/>
        </w:rPr>
        <w:t xml:space="preserve">hase III clinical trials.  In the DEFINE trial, </w:t>
      </w:r>
      <w:r w:rsidR="003A2356" w:rsidRPr="006E283A">
        <w:rPr>
          <w:rFonts w:cstheme="minorHAnsi"/>
          <w:sz w:val="20"/>
          <w:szCs w:val="20"/>
        </w:rPr>
        <w:t xml:space="preserve">Tecfidera </w:t>
      </w:r>
      <w:r w:rsidR="000664A6" w:rsidRPr="006E283A">
        <w:rPr>
          <w:rFonts w:cstheme="minorHAnsi"/>
          <w:sz w:val="20"/>
          <w:szCs w:val="20"/>
        </w:rPr>
        <w:t xml:space="preserve">produced a 49% reduction in relapses over 2 years and had a similar significant </w:t>
      </w:r>
      <w:r w:rsidR="00C775BD" w:rsidRPr="006E283A">
        <w:rPr>
          <w:rFonts w:cstheme="minorHAnsi"/>
          <w:sz w:val="20"/>
          <w:szCs w:val="20"/>
        </w:rPr>
        <w:t>reduction of</w:t>
      </w:r>
      <w:r w:rsidR="00C42FAC" w:rsidRPr="006E283A">
        <w:rPr>
          <w:rFonts w:cstheme="minorHAnsi"/>
          <w:sz w:val="20"/>
          <w:szCs w:val="20"/>
        </w:rPr>
        <w:t xml:space="preserve"> </w:t>
      </w:r>
      <w:r w:rsidR="000664A6" w:rsidRPr="006E283A">
        <w:rPr>
          <w:rFonts w:cstheme="minorHAnsi"/>
          <w:sz w:val="20"/>
          <w:szCs w:val="20"/>
        </w:rPr>
        <w:t>disease activity on</w:t>
      </w:r>
      <w:r w:rsidR="007146D9" w:rsidRPr="006E283A">
        <w:rPr>
          <w:rFonts w:cstheme="minorHAnsi"/>
          <w:sz w:val="20"/>
          <w:szCs w:val="20"/>
        </w:rPr>
        <w:t xml:space="preserve"> brain</w:t>
      </w:r>
      <w:r w:rsidR="000664A6" w:rsidRPr="006E283A">
        <w:rPr>
          <w:rFonts w:cstheme="minorHAnsi"/>
          <w:sz w:val="20"/>
          <w:szCs w:val="20"/>
        </w:rPr>
        <w:t xml:space="preserve"> MRI. </w:t>
      </w:r>
      <w:r w:rsidR="002A77DA" w:rsidRPr="006E283A">
        <w:rPr>
          <w:rFonts w:cstheme="minorHAnsi"/>
          <w:sz w:val="20"/>
          <w:szCs w:val="20"/>
        </w:rPr>
        <w:t>Tecfidera also demonstrated</w:t>
      </w:r>
      <w:r w:rsidR="000664A6" w:rsidRPr="006E283A">
        <w:rPr>
          <w:rFonts w:cstheme="minorHAnsi"/>
          <w:sz w:val="20"/>
          <w:szCs w:val="20"/>
        </w:rPr>
        <w:t xml:space="preserve"> a 38% reduction in the risk of confirmed progression of disability as measured by the Expanded Disability Status Scale (EDSS).</w:t>
      </w:r>
      <w:r w:rsidR="00FF5F6C" w:rsidRPr="00FF5F6C">
        <w:rPr>
          <w:rFonts w:cstheme="minorHAnsi"/>
          <w:sz w:val="20"/>
          <w:szCs w:val="20"/>
          <w:vertAlign w:val="superscript"/>
        </w:rPr>
        <w:t>1</w:t>
      </w:r>
      <w:r w:rsidR="00EC37FE" w:rsidRPr="006E283A">
        <w:rPr>
          <w:rFonts w:cstheme="minorHAnsi"/>
          <w:sz w:val="20"/>
          <w:szCs w:val="20"/>
        </w:rPr>
        <w:t xml:space="preserve"> </w:t>
      </w:r>
      <w:r w:rsidR="000664A6" w:rsidRPr="006E283A">
        <w:rPr>
          <w:rFonts w:cstheme="minorHAnsi"/>
          <w:sz w:val="20"/>
          <w:szCs w:val="20"/>
        </w:rPr>
        <w:t xml:space="preserve">In the CONFIRM trial, Tecfidera produced a significant 44% reduction in </w:t>
      </w:r>
      <w:r w:rsidR="009F3E0E" w:rsidRPr="006E283A">
        <w:rPr>
          <w:rFonts w:cstheme="minorHAnsi"/>
          <w:sz w:val="20"/>
          <w:szCs w:val="20"/>
        </w:rPr>
        <w:t xml:space="preserve">the </w:t>
      </w:r>
      <w:r w:rsidR="000664A6" w:rsidRPr="006E283A">
        <w:rPr>
          <w:rFonts w:cstheme="minorHAnsi"/>
          <w:sz w:val="20"/>
          <w:szCs w:val="20"/>
        </w:rPr>
        <w:t>annualized relapse rat</w:t>
      </w:r>
      <w:r w:rsidR="009F3E0E" w:rsidRPr="006E283A">
        <w:rPr>
          <w:rFonts w:cstheme="minorHAnsi"/>
          <w:sz w:val="20"/>
          <w:szCs w:val="20"/>
        </w:rPr>
        <w:t>e</w:t>
      </w:r>
      <w:r w:rsidR="000664A6" w:rsidRPr="006E283A">
        <w:rPr>
          <w:rFonts w:cstheme="minorHAnsi"/>
          <w:sz w:val="20"/>
          <w:szCs w:val="20"/>
        </w:rPr>
        <w:t xml:space="preserve"> compared with the placebo group. An active reference group taking glatiramer acetate (Copaxone</w:t>
      </w:r>
      <w:r w:rsidR="00F826BD">
        <w:rPr>
          <w:rFonts w:cstheme="minorHAnsi"/>
          <w:sz w:val="20"/>
          <w:szCs w:val="20"/>
        </w:rPr>
        <w:t>®</w:t>
      </w:r>
      <w:r w:rsidR="000664A6" w:rsidRPr="006E283A">
        <w:rPr>
          <w:rFonts w:cstheme="minorHAnsi"/>
          <w:sz w:val="20"/>
          <w:szCs w:val="20"/>
        </w:rPr>
        <w:t>) was included in this study</w:t>
      </w:r>
      <w:r w:rsidR="002A796E" w:rsidRPr="006E283A">
        <w:rPr>
          <w:rFonts w:cstheme="minorHAnsi"/>
          <w:sz w:val="20"/>
          <w:szCs w:val="20"/>
        </w:rPr>
        <w:t xml:space="preserve">, which </w:t>
      </w:r>
      <w:r w:rsidR="000664A6" w:rsidRPr="006E283A">
        <w:rPr>
          <w:rFonts w:cstheme="minorHAnsi"/>
          <w:sz w:val="20"/>
          <w:szCs w:val="20"/>
        </w:rPr>
        <w:t xml:space="preserve">reduced the annualized relapse rate by 29% compared to placebo.  </w:t>
      </w:r>
      <w:r w:rsidR="00734567" w:rsidRPr="006E283A">
        <w:rPr>
          <w:rFonts w:cstheme="minorHAnsi"/>
          <w:sz w:val="20"/>
          <w:szCs w:val="20"/>
        </w:rPr>
        <w:t>Partici</w:t>
      </w:r>
      <w:r w:rsidR="004E5E8C" w:rsidRPr="006E283A">
        <w:rPr>
          <w:rFonts w:cstheme="minorHAnsi"/>
          <w:sz w:val="20"/>
          <w:szCs w:val="20"/>
        </w:rPr>
        <w:t xml:space="preserve">pants taking Tecfidera in this trial also had </w:t>
      </w:r>
      <w:r w:rsidR="0000359C" w:rsidRPr="006E283A">
        <w:rPr>
          <w:rFonts w:cstheme="minorHAnsi"/>
          <w:sz w:val="20"/>
          <w:szCs w:val="20"/>
        </w:rPr>
        <w:t xml:space="preserve">a similar </w:t>
      </w:r>
      <w:r w:rsidR="004E5E8C" w:rsidRPr="006E283A">
        <w:rPr>
          <w:rFonts w:cstheme="minorHAnsi"/>
          <w:sz w:val="20"/>
          <w:szCs w:val="20"/>
        </w:rPr>
        <w:t>s</w:t>
      </w:r>
      <w:r w:rsidR="000664A6" w:rsidRPr="006E283A">
        <w:rPr>
          <w:rFonts w:cstheme="minorHAnsi"/>
          <w:sz w:val="20"/>
          <w:szCs w:val="20"/>
        </w:rPr>
        <w:t>ignificant reduction</w:t>
      </w:r>
      <w:r w:rsidR="00E975C6" w:rsidRPr="006E283A">
        <w:rPr>
          <w:rFonts w:cstheme="minorHAnsi"/>
          <w:sz w:val="20"/>
          <w:szCs w:val="20"/>
        </w:rPr>
        <w:t xml:space="preserve"> of</w:t>
      </w:r>
      <w:r w:rsidR="000664A6" w:rsidRPr="006E283A">
        <w:rPr>
          <w:rFonts w:cstheme="minorHAnsi"/>
          <w:sz w:val="20"/>
          <w:szCs w:val="20"/>
        </w:rPr>
        <w:t xml:space="preserve"> disease activity on MRI.</w:t>
      </w:r>
      <w:r w:rsidR="000664A6" w:rsidRPr="006E283A">
        <w:rPr>
          <w:rFonts w:cstheme="minorHAnsi"/>
          <w:sz w:val="20"/>
          <w:szCs w:val="20"/>
          <w:vertAlign w:val="superscript"/>
        </w:rPr>
        <w:t>2</w:t>
      </w:r>
      <w:r w:rsidR="000664A6" w:rsidRPr="006E283A">
        <w:rPr>
          <w:rFonts w:cstheme="minorHAnsi"/>
          <w:sz w:val="20"/>
          <w:szCs w:val="20"/>
        </w:rPr>
        <w:t xml:space="preserve"> </w:t>
      </w:r>
      <w:r w:rsidR="000404AA">
        <w:rPr>
          <w:rFonts w:cstheme="minorHAnsi"/>
          <w:sz w:val="20"/>
          <w:szCs w:val="20"/>
        </w:rPr>
        <w:t xml:space="preserve"> </w:t>
      </w:r>
    </w:p>
    <w:p w14:paraId="50253E45" w14:textId="1B7D3E1A" w:rsidR="0098517E" w:rsidRPr="006E283A" w:rsidRDefault="003967A6" w:rsidP="009A23B0">
      <w:pPr>
        <w:rPr>
          <w:rFonts w:cstheme="minorHAnsi"/>
          <w:sz w:val="20"/>
          <w:szCs w:val="20"/>
        </w:rPr>
      </w:pPr>
      <w:r>
        <w:rPr>
          <w:rFonts w:cstheme="minorHAnsi"/>
          <w:sz w:val="20"/>
          <w:szCs w:val="20"/>
        </w:rPr>
        <w:t xml:space="preserve">An additional tolerability study of </w:t>
      </w:r>
      <w:proofErr w:type="spellStart"/>
      <w:r>
        <w:rPr>
          <w:rFonts w:cstheme="minorHAnsi"/>
          <w:sz w:val="20"/>
          <w:szCs w:val="20"/>
        </w:rPr>
        <w:t>Vumerity</w:t>
      </w:r>
      <w:proofErr w:type="spellEnd"/>
      <w:r>
        <w:rPr>
          <w:rFonts w:cstheme="minorHAnsi"/>
          <w:sz w:val="20"/>
          <w:szCs w:val="20"/>
        </w:rPr>
        <w:t xml:space="preserve"> indicated improved GI tolerability compared to Tecfidera</w:t>
      </w:r>
      <w:r>
        <w:rPr>
          <w:rFonts w:cstheme="minorHAnsi"/>
          <w:sz w:val="20"/>
          <w:szCs w:val="20"/>
          <w:vertAlign w:val="superscript"/>
        </w:rPr>
        <w:t>3</w:t>
      </w:r>
      <w:r w:rsidR="002C597E">
        <w:rPr>
          <w:rFonts w:cstheme="minorHAnsi"/>
          <w:sz w:val="20"/>
          <w:szCs w:val="20"/>
        </w:rPr>
        <w:t xml:space="preserve">, </w:t>
      </w:r>
      <w:r w:rsidR="002C597E" w:rsidRPr="009A23B0">
        <w:rPr>
          <w:rFonts w:cstheme="minorHAnsi"/>
          <w:sz w:val="20"/>
          <w:szCs w:val="20"/>
        </w:rPr>
        <w:t>which led to less than 1% of patients discontinuing treatment.</w:t>
      </w:r>
    </w:p>
    <w:p w14:paraId="3FD2ACCA" w14:textId="1FB0EFBE" w:rsidR="0098517E" w:rsidRPr="006E283A" w:rsidRDefault="00000000" w:rsidP="0098517E">
      <w:pPr>
        <w:autoSpaceDE w:val="0"/>
        <w:autoSpaceDN w:val="0"/>
        <w:adjustRightInd w:val="0"/>
        <w:spacing w:after="0" w:line="240" w:lineRule="auto"/>
        <w:rPr>
          <w:rFonts w:cstheme="minorHAnsi"/>
          <w:sz w:val="20"/>
          <w:szCs w:val="20"/>
        </w:rPr>
      </w:pPr>
      <w:hyperlink r:id="rId8" w:history="1">
        <w:r w:rsidR="0098517E" w:rsidRPr="006E283A">
          <w:rPr>
            <w:rStyle w:val="Hyperlink"/>
            <w:rFonts w:cstheme="minorHAnsi"/>
            <w:sz w:val="20"/>
            <w:szCs w:val="20"/>
          </w:rPr>
          <w:t>The American Academy of Neurology Practice Guideline: Disease-modifying therapies for Adults with Multiple Sclerosis</w:t>
        </w:r>
      </w:hyperlink>
      <w:r w:rsidR="0098517E" w:rsidRPr="006E283A">
        <w:rPr>
          <w:rFonts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98517E" w:rsidRPr="006E283A">
        <w:rPr>
          <w:rFonts w:cstheme="minorHAnsi"/>
          <w:sz w:val="20"/>
          <w:szCs w:val="20"/>
        </w:rPr>
        <w:t>MoA</w:t>
      </w:r>
      <w:proofErr w:type="spellEnd"/>
      <w:r w:rsidR="0098517E" w:rsidRPr="006E283A">
        <w:rPr>
          <w:rFonts w:cstheme="minorHAnsi"/>
          <w:sz w:val="20"/>
          <w:szCs w:val="20"/>
        </w:rPr>
        <w:t>), adverse events, or contraindications to the current therapy</w:t>
      </w:r>
      <w:r w:rsidR="00634212">
        <w:rPr>
          <w:rFonts w:cstheme="minorHAnsi"/>
          <w:sz w:val="20"/>
          <w:szCs w:val="20"/>
        </w:rPr>
        <w:t>.</w:t>
      </w:r>
      <w:r w:rsidR="009A23B0">
        <w:rPr>
          <w:rFonts w:cstheme="minorHAnsi"/>
          <w:sz w:val="20"/>
          <w:szCs w:val="20"/>
          <w:vertAlign w:val="superscript"/>
        </w:rPr>
        <w:t>4</w:t>
      </w:r>
    </w:p>
    <w:p w14:paraId="4DAC1DAD" w14:textId="5EFB4472" w:rsidR="006128A1" w:rsidRPr="006E283A" w:rsidRDefault="006128A1" w:rsidP="0098517E">
      <w:pPr>
        <w:autoSpaceDE w:val="0"/>
        <w:autoSpaceDN w:val="0"/>
        <w:adjustRightInd w:val="0"/>
        <w:spacing w:after="0" w:line="240" w:lineRule="auto"/>
        <w:rPr>
          <w:rFonts w:cstheme="minorHAnsi"/>
          <w:sz w:val="20"/>
          <w:szCs w:val="20"/>
        </w:rPr>
      </w:pPr>
    </w:p>
    <w:p w14:paraId="45EDDAF6" w14:textId="77777777" w:rsidR="002C597E" w:rsidRPr="009A23B0" w:rsidRDefault="003967A6" w:rsidP="002C597E">
      <w:pPr>
        <w:pStyle w:val="NoSpacing"/>
        <w:rPr>
          <w:sz w:val="20"/>
          <w:szCs w:val="20"/>
        </w:rPr>
      </w:pPr>
      <w:proofErr w:type="spellStart"/>
      <w:r>
        <w:rPr>
          <w:rFonts w:cstheme="minorHAnsi"/>
          <w:sz w:val="20"/>
          <w:szCs w:val="20"/>
        </w:rPr>
        <w:t>Vumerity</w:t>
      </w:r>
      <w:proofErr w:type="spellEnd"/>
      <w:r w:rsidR="00A713A9" w:rsidRPr="006E283A">
        <w:rPr>
          <w:rFonts w:cstheme="minorHAnsi"/>
          <w:sz w:val="20"/>
          <w:szCs w:val="20"/>
        </w:rPr>
        <w:t xml:space="preserve"> is medically necessary for my patient, </w:t>
      </w:r>
      <w:sdt>
        <w:sdtPr>
          <w:rPr>
            <w:rFonts w:cstheme="minorHAnsi"/>
            <w:sz w:val="20"/>
            <w:szCs w:val="20"/>
          </w:rPr>
          <w:id w:val="-1103498834"/>
          <w:placeholder>
            <w:docPart w:val="B7B3C3DA7FE342FF871FC07C7CB7FC67"/>
          </w:placeholder>
          <w:showingPlcHdr/>
        </w:sdtPr>
        <w:sdtContent>
          <w:r w:rsidR="00F826BD">
            <w:rPr>
              <w:rStyle w:val="PlaceholderText"/>
              <w:rFonts w:cstheme="minorHAnsi"/>
              <w:sz w:val="20"/>
              <w:szCs w:val="20"/>
            </w:rPr>
            <w:t>e</w:t>
          </w:r>
          <w:r w:rsidR="00A713A9" w:rsidRPr="006E283A">
            <w:rPr>
              <w:rStyle w:val="PlaceholderText"/>
              <w:rFonts w:cstheme="minorHAnsi"/>
              <w:sz w:val="20"/>
              <w:szCs w:val="20"/>
            </w:rPr>
            <w:t>nter patient name</w:t>
          </w:r>
        </w:sdtContent>
      </w:sdt>
      <w:r w:rsidR="00A713A9" w:rsidRPr="006E283A">
        <w:rPr>
          <w:rFonts w:cstheme="minorHAnsi"/>
          <w:sz w:val="20"/>
          <w:szCs w:val="20"/>
        </w:rPr>
        <w:t xml:space="preserve">.  I respectfully request that you </w:t>
      </w:r>
      <w:sdt>
        <w:sdtPr>
          <w:rPr>
            <w:rFonts w:cstheme="minorHAnsi"/>
            <w:sz w:val="20"/>
            <w:szCs w:val="20"/>
          </w:rPr>
          <w:id w:val="972956862"/>
          <w:placeholder>
            <w:docPart w:val="E5DBBBB138F64D43B2F7752E9F2ADBAA"/>
          </w:placeholder>
          <w:showingPlcHdr/>
          <w:dropDownList>
            <w:listItem w:value="Choose an item."/>
            <w:listItem w:displayText="consider" w:value="consider"/>
            <w:listItem w:displayText="reconsider" w:value="reconsider"/>
          </w:dropDownList>
        </w:sdtPr>
        <w:sdtContent>
          <w:r w:rsidR="00F826BD">
            <w:rPr>
              <w:rStyle w:val="PlaceholderText"/>
              <w:rFonts w:cstheme="minorHAnsi"/>
              <w:sz w:val="20"/>
              <w:szCs w:val="20"/>
            </w:rPr>
            <w:t>c</w:t>
          </w:r>
          <w:r w:rsidR="00A713A9" w:rsidRPr="006E283A">
            <w:rPr>
              <w:rStyle w:val="PlaceholderText"/>
              <w:rFonts w:cstheme="minorHAnsi"/>
              <w:sz w:val="20"/>
              <w:szCs w:val="20"/>
            </w:rPr>
            <w:t>hoose consider/reconsider</w:t>
          </w:r>
        </w:sdtContent>
      </w:sdt>
      <w:r w:rsidR="00A713A9" w:rsidRPr="006E283A">
        <w:rPr>
          <w:rFonts w:cstheme="minorHAnsi"/>
          <w:sz w:val="20"/>
          <w:szCs w:val="20"/>
        </w:rPr>
        <w:t xml:space="preserve"> coverage for this patient. </w:t>
      </w:r>
      <w:r w:rsidR="002C597E" w:rsidRPr="009A23B0">
        <w:rPr>
          <w:sz w:val="20"/>
          <w:szCs w:val="20"/>
        </w:rPr>
        <w:t>We look forward to a positive response to our request and urge that you consult a neurologist with a history of treating multiple sclerosis in your review.</w:t>
      </w:r>
    </w:p>
    <w:p w14:paraId="1DAED7A0" w14:textId="50F5F066" w:rsidR="00A713A9" w:rsidRPr="006E283A" w:rsidRDefault="00A713A9" w:rsidP="00A713A9">
      <w:pPr>
        <w:autoSpaceDE w:val="0"/>
        <w:autoSpaceDN w:val="0"/>
        <w:adjustRightInd w:val="0"/>
        <w:spacing w:after="0" w:line="240" w:lineRule="auto"/>
        <w:rPr>
          <w:rFonts w:cstheme="minorHAnsi"/>
          <w:sz w:val="20"/>
          <w:szCs w:val="20"/>
        </w:rPr>
      </w:pPr>
    </w:p>
    <w:p w14:paraId="5792CF58" w14:textId="77777777" w:rsidR="00A713A9" w:rsidRPr="006E283A" w:rsidRDefault="00A713A9" w:rsidP="00A713A9">
      <w:pPr>
        <w:autoSpaceDE w:val="0"/>
        <w:autoSpaceDN w:val="0"/>
        <w:adjustRightInd w:val="0"/>
        <w:spacing w:after="0" w:line="240" w:lineRule="auto"/>
        <w:rPr>
          <w:rFonts w:cstheme="minorHAnsi"/>
          <w:sz w:val="20"/>
          <w:szCs w:val="20"/>
        </w:rPr>
      </w:pPr>
    </w:p>
    <w:p w14:paraId="362941FB" w14:textId="77777777" w:rsidR="00A713A9" w:rsidRPr="006E283A" w:rsidRDefault="00A713A9" w:rsidP="00A713A9">
      <w:pPr>
        <w:autoSpaceDE w:val="0"/>
        <w:autoSpaceDN w:val="0"/>
        <w:adjustRightInd w:val="0"/>
        <w:spacing w:after="0" w:line="240" w:lineRule="auto"/>
        <w:rPr>
          <w:rFonts w:cstheme="minorHAnsi"/>
          <w:sz w:val="20"/>
          <w:szCs w:val="20"/>
        </w:rPr>
      </w:pPr>
      <w:r w:rsidRPr="006E283A">
        <w:rPr>
          <w:rFonts w:cstheme="minorHAnsi"/>
          <w:sz w:val="20"/>
          <w:szCs w:val="20"/>
        </w:rPr>
        <w:t>Sincerely,</w:t>
      </w:r>
    </w:p>
    <w:p w14:paraId="67D4F9F2" w14:textId="77777777" w:rsidR="00A713A9" w:rsidRPr="006E283A" w:rsidRDefault="00A713A9" w:rsidP="00A713A9">
      <w:pPr>
        <w:autoSpaceDE w:val="0"/>
        <w:autoSpaceDN w:val="0"/>
        <w:adjustRightInd w:val="0"/>
        <w:spacing w:after="0" w:line="240" w:lineRule="auto"/>
        <w:rPr>
          <w:rFonts w:cstheme="minorHAnsi"/>
          <w:sz w:val="20"/>
          <w:szCs w:val="20"/>
        </w:rPr>
      </w:pPr>
    </w:p>
    <w:sdt>
      <w:sdtPr>
        <w:rPr>
          <w:rFonts w:cstheme="minorHAnsi"/>
          <w:sz w:val="20"/>
          <w:szCs w:val="20"/>
        </w:rPr>
        <w:alias w:val="Your name"/>
        <w:tag w:val="Your name"/>
        <w:id w:val="1856995353"/>
        <w:placeholder>
          <w:docPart w:val="BF8AACF79A924AC381EC3EA00DCA48E4"/>
        </w:placeholder>
        <w:showingPlcHdr/>
      </w:sdtPr>
      <w:sdtContent>
        <w:p w14:paraId="7085A8DB" w14:textId="77777777" w:rsidR="00A713A9" w:rsidRPr="006E283A" w:rsidRDefault="00A713A9" w:rsidP="00A713A9">
          <w:pPr>
            <w:spacing w:after="0" w:line="240" w:lineRule="auto"/>
            <w:rPr>
              <w:rFonts w:cstheme="minorHAnsi"/>
              <w:sz w:val="20"/>
              <w:szCs w:val="20"/>
            </w:rPr>
          </w:pPr>
          <w:r w:rsidRPr="006E283A">
            <w:rPr>
              <w:rStyle w:val="PlaceholderText"/>
              <w:rFonts w:cstheme="minorHAnsi"/>
              <w:sz w:val="20"/>
              <w:szCs w:val="20"/>
            </w:rPr>
            <w:t>Click or tap here to enter text.</w:t>
          </w:r>
        </w:p>
      </w:sdtContent>
    </w:sdt>
    <w:sdt>
      <w:sdtPr>
        <w:rPr>
          <w:rFonts w:cstheme="minorHAnsi"/>
          <w:sz w:val="20"/>
          <w:szCs w:val="20"/>
        </w:rPr>
        <w:alias w:val="Your Title"/>
        <w:tag w:val="Your Institution"/>
        <w:id w:val="871118785"/>
        <w:placeholder>
          <w:docPart w:val="AD35163A02774FB7B7F47B9CC9E87139"/>
        </w:placeholder>
        <w:showingPlcHdr/>
      </w:sdtPr>
      <w:sdtContent>
        <w:p w14:paraId="52ABC1A2" w14:textId="77777777" w:rsidR="00A713A9" w:rsidRPr="006E283A" w:rsidRDefault="00A713A9" w:rsidP="00A713A9">
          <w:pPr>
            <w:spacing w:after="0" w:line="240" w:lineRule="auto"/>
            <w:rPr>
              <w:rFonts w:cstheme="minorHAnsi"/>
              <w:sz w:val="20"/>
              <w:szCs w:val="20"/>
            </w:rPr>
          </w:pPr>
          <w:r w:rsidRPr="006E283A">
            <w:rPr>
              <w:rStyle w:val="PlaceholderText"/>
              <w:rFonts w:cstheme="minorHAnsi"/>
              <w:sz w:val="20"/>
              <w:szCs w:val="20"/>
            </w:rPr>
            <w:t>Click or tap here to enter text.</w:t>
          </w:r>
        </w:p>
      </w:sdtContent>
    </w:sdt>
    <w:sdt>
      <w:sdtPr>
        <w:rPr>
          <w:rFonts w:cstheme="minorHAnsi"/>
          <w:sz w:val="20"/>
          <w:szCs w:val="20"/>
        </w:rPr>
        <w:alias w:val="Your Institution"/>
        <w:tag w:val="Your Institution"/>
        <w:id w:val="136078693"/>
        <w:placeholder>
          <w:docPart w:val="F87D5E727BD04C0894B773D6155A5A37"/>
        </w:placeholder>
        <w:showingPlcHdr/>
      </w:sdtPr>
      <w:sdtContent>
        <w:p w14:paraId="2230493B" w14:textId="77777777" w:rsidR="00A713A9" w:rsidRPr="006E283A" w:rsidRDefault="00A713A9" w:rsidP="00A713A9">
          <w:pPr>
            <w:spacing w:after="0" w:line="240" w:lineRule="auto"/>
            <w:rPr>
              <w:rFonts w:cstheme="minorHAnsi"/>
              <w:sz w:val="20"/>
              <w:szCs w:val="20"/>
            </w:rPr>
          </w:pPr>
          <w:r w:rsidRPr="006E283A">
            <w:rPr>
              <w:rStyle w:val="PlaceholderText"/>
              <w:rFonts w:cstheme="minorHAnsi"/>
              <w:sz w:val="20"/>
              <w:szCs w:val="20"/>
            </w:rPr>
            <w:t>Click or tap here to enter text.</w:t>
          </w:r>
        </w:p>
      </w:sdtContent>
    </w:sdt>
    <w:p w14:paraId="687DB802" w14:textId="77777777" w:rsidR="006128A1" w:rsidRPr="006E283A" w:rsidRDefault="006128A1" w:rsidP="0098517E">
      <w:pPr>
        <w:autoSpaceDE w:val="0"/>
        <w:autoSpaceDN w:val="0"/>
        <w:adjustRightInd w:val="0"/>
        <w:spacing w:after="0" w:line="240" w:lineRule="auto"/>
        <w:rPr>
          <w:rFonts w:cstheme="minorHAnsi"/>
          <w:sz w:val="20"/>
          <w:szCs w:val="20"/>
        </w:rPr>
      </w:pPr>
    </w:p>
    <w:p w14:paraId="1540A260" w14:textId="77777777" w:rsidR="00634212" w:rsidRDefault="00634212" w:rsidP="00634212">
      <w:pPr>
        <w:pStyle w:val="FootnoteText"/>
      </w:pPr>
      <w:r>
        <w:rPr>
          <w:rStyle w:val="FootnoteReference"/>
        </w:rPr>
        <w:footnoteRef/>
      </w:r>
      <w:r>
        <w:t xml:space="preserve"> </w:t>
      </w:r>
      <w:r w:rsidRPr="00685259">
        <w:t>Gold R, Kappos L, Arnold DL, DEFINE Study Investigators</w:t>
      </w:r>
      <w:r>
        <w:t>. “</w:t>
      </w:r>
      <w:r w:rsidRPr="00685259">
        <w:t>Placebo-controlled phase 3 study of oral BG-12 for relapsing multiple sclerosis</w:t>
      </w:r>
      <w:r>
        <w:t xml:space="preserve">”. </w:t>
      </w:r>
      <w:hyperlink r:id="rId9" w:history="1">
        <w:r w:rsidRPr="001A3B39">
          <w:rPr>
            <w:rStyle w:val="Hyperlink"/>
            <w:i/>
          </w:rPr>
          <w:t>N Engl J Med.</w:t>
        </w:r>
        <w:r w:rsidRPr="001A3B39">
          <w:rPr>
            <w:rStyle w:val="Hyperlink"/>
          </w:rPr>
          <w:t xml:space="preserve"> 2012 Sep 20;367(12):1098-107</w:t>
        </w:r>
      </w:hyperlink>
      <w:r w:rsidRPr="00685259">
        <w:t>.</w:t>
      </w:r>
    </w:p>
    <w:p w14:paraId="6BA20ADF" w14:textId="77777777" w:rsidR="00634212" w:rsidRDefault="00634212" w:rsidP="00634212">
      <w:pPr>
        <w:pStyle w:val="FootnoteText"/>
      </w:pPr>
    </w:p>
    <w:p w14:paraId="42881096" w14:textId="31AB66C7" w:rsidR="00634212" w:rsidRDefault="00634212" w:rsidP="00634212">
      <w:pPr>
        <w:pStyle w:val="FootnoteText"/>
        <w:rPr>
          <w:rStyle w:val="Hyperlink"/>
        </w:rPr>
      </w:pPr>
      <w:r>
        <w:rPr>
          <w:rStyle w:val="FootnoteReference"/>
        </w:rPr>
        <w:t>2</w:t>
      </w:r>
      <w:r>
        <w:t xml:space="preserve"> </w:t>
      </w:r>
      <w:r w:rsidRPr="00743169">
        <w:t xml:space="preserve">Fox RJ, Miller DH, Phillips JT, Hutchinson M, </w:t>
      </w:r>
      <w:proofErr w:type="spellStart"/>
      <w:r w:rsidRPr="00743169">
        <w:t>Havrdova</w:t>
      </w:r>
      <w:proofErr w:type="spellEnd"/>
      <w:r w:rsidRPr="00743169">
        <w:t xml:space="preserve"> E, Kita M, Yang M, </w:t>
      </w:r>
      <w:proofErr w:type="spellStart"/>
      <w:r w:rsidRPr="00743169">
        <w:t>Raghupathi</w:t>
      </w:r>
      <w:proofErr w:type="spellEnd"/>
      <w:r w:rsidRPr="00743169">
        <w:t xml:space="preserve"> K, Novas M, Sweetser MT, Viglietta V, Dawson KT; CONFIRM Study Investigators.</w:t>
      </w:r>
      <w:r>
        <w:t xml:space="preserve"> </w:t>
      </w:r>
      <w:r w:rsidRPr="00743169">
        <w:t>Placebo-controlled phase 3 study of oral BG-12 or glatiramer in multiple sclerosis</w:t>
      </w:r>
      <w:r>
        <w:t xml:space="preserve">. </w:t>
      </w:r>
      <w:hyperlink r:id="rId10" w:history="1">
        <w:r w:rsidRPr="001A3B39">
          <w:rPr>
            <w:rStyle w:val="Hyperlink"/>
            <w:i/>
          </w:rPr>
          <w:t>N Engl J Med</w:t>
        </w:r>
        <w:r w:rsidRPr="001A3B39">
          <w:rPr>
            <w:rStyle w:val="Hyperlink"/>
          </w:rPr>
          <w:t>. 2012 Sep 20;367(12):1087-97</w:t>
        </w:r>
      </w:hyperlink>
      <w:r>
        <w:rPr>
          <w:rStyle w:val="Hyperlink"/>
        </w:rPr>
        <w:t>.</w:t>
      </w:r>
    </w:p>
    <w:p w14:paraId="1792B498" w14:textId="7226DC98" w:rsidR="003967A6" w:rsidRDefault="003967A6" w:rsidP="00634212">
      <w:pPr>
        <w:pStyle w:val="FootnoteText"/>
        <w:rPr>
          <w:rStyle w:val="Hyperlink"/>
        </w:rPr>
      </w:pPr>
    </w:p>
    <w:p w14:paraId="57E9A7F5" w14:textId="747039B2" w:rsidR="003967A6" w:rsidRPr="003967A6" w:rsidRDefault="003967A6" w:rsidP="00634212">
      <w:pPr>
        <w:pStyle w:val="FootnoteText"/>
        <w:rPr>
          <w:rStyle w:val="Hyperlink"/>
        </w:rPr>
      </w:pPr>
      <w:r>
        <w:rPr>
          <w:rStyle w:val="Hyperlink"/>
          <w:vertAlign w:val="superscript"/>
        </w:rPr>
        <w:t>3</w:t>
      </w:r>
      <w:r w:rsidRPr="003967A6">
        <w:t xml:space="preserve"> </w:t>
      </w:r>
      <w:r w:rsidRPr="003967A6">
        <w:rPr>
          <w:rStyle w:val="Hyperlink"/>
        </w:rPr>
        <w:t>Palte MJ, Wehr A, Tawa M, Perkin K, Leigh-Pemberton R, Hanna J, Miller C, Penner N</w:t>
      </w:r>
      <w:r>
        <w:rPr>
          <w:rStyle w:val="Hyperlink"/>
        </w:rPr>
        <w:t xml:space="preserve">. </w:t>
      </w:r>
      <w:r w:rsidRPr="003967A6">
        <w:rPr>
          <w:rStyle w:val="Hyperlink"/>
        </w:rPr>
        <w:t>Improving the Gastrointestinal Tolerability of Fumaric Acid Esters: Early Findings on Gastrointestinal Events with Diroximel Fumarate in Patients with Relapsing-Remitting Multiple Sclerosis from the Phase 3, Open-Label EVOLVE-MS-1 Study.</w:t>
      </w:r>
      <w:r>
        <w:rPr>
          <w:rStyle w:val="Hyperlink"/>
        </w:rPr>
        <w:t xml:space="preserve"> </w:t>
      </w:r>
      <w:r w:rsidRPr="003967A6">
        <w:rPr>
          <w:rStyle w:val="Hyperlink"/>
        </w:rPr>
        <w:t>Adv Ther. 2019 Nov;36(11):3154-3165.</w:t>
      </w:r>
    </w:p>
    <w:p w14:paraId="79E78EF2" w14:textId="77777777" w:rsidR="00634212" w:rsidRDefault="00634212" w:rsidP="00634212">
      <w:pPr>
        <w:pStyle w:val="FootnoteText"/>
        <w:rPr>
          <w:rStyle w:val="Hyperlink"/>
        </w:rPr>
      </w:pPr>
    </w:p>
    <w:p w14:paraId="4363D4F2" w14:textId="356A2F54" w:rsidR="00634212" w:rsidRPr="00CD1DDF" w:rsidRDefault="009A23B0" w:rsidP="00634212">
      <w:pPr>
        <w:pStyle w:val="desc"/>
        <w:shd w:val="clear" w:color="auto" w:fill="FFFFFF"/>
        <w:spacing w:before="0" w:beforeAutospacing="0" w:after="0" w:afterAutospacing="0"/>
        <w:rPr>
          <w:rFonts w:asciiTheme="minorHAnsi" w:hAnsiTheme="minorHAnsi" w:cs="Arial"/>
          <w:sz w:val="20"/>
          <w:szCs w:val="20"/>
        </w:rPr>
      </w:pPr>
      <w:r>
        <w:rPr>
          <w:sz w:val="20"/>
          <w:szCs w:val="20"/>
          <w:vertAlign w:val="superscript"/>
        </w:rPr>
        <w:t>4</w:t>
      </w:r>
      <w:r w:rsidR="00634212" w:rsidRPr="00CD1DDF">
        <w:rPr>
          <w:rFonts w:ascii="Arial" w:hAnsi="Arial" w:cs="Arial"/>
          <w:color w:val="000000"/>
          <w:sz w:val="20"/>
          <w:szCs w:val="20"/>
        </w:rPr>
        <w:t xml:space="preserve"> </w:t>
      </w:r>
      <w:r w:rsidR="00634212" w:rsidRPr="00CD1DDF">
        <w:rPr>
          <w:rFonts w:asciiTheme="minorHAnsi" w:hAnsiTheme="minorHAnsi" w:cs="Arial"/>
          <w:sz w:val="20"/>
          <w:szCs w:val="20"/>
        </w:rPr>
        <w:t xml:space="preserve">Rae-Grant A, Day GS, Marrie RA, </w:t>
      </w:r>
      <w:proofErr w:type="spellStart"/>
      <w:r w:rsidR="00634212" w:rsidRPr="00CD1DDF">
        <w:rPr>
          <w:rFonts w:asciiTheme="minorHAnsi" w:hAnsiTheme="minorHAnsi" w:cs="Arial"/>
          <w:sz w:val="20"/>
          <w:szCs w:val="20"/>
        </w:rPr>
        <w:t>Rabinstein</w:t>
      </w:r>
      <w:proofErr w:type="spellEnd"/>
      <w:r w:rsidR="00634212" w:rsidRPr="00CD1DDF">
        <w:rPr>
          <w:rFonts w:asciiTheme="minorHAnsi" w:hAnsiTheme="minorHAnsi" w:cs="Arial"/>
          <w:sz w:val="20"/>
          <w:szCs w:val="20"/>
        </w:rPr>
        <w:t xml:space="preserve"> A, Cree BAC, Gronseth GS, </w:t>
      </w:r>
      <w:proofErr w:type="spellStart"/>
      <w:r w:rsidR="00634212" w:rsidRPr="00CD1DDF">
        <w:rPr>
          <w:rFonts w:asciiTheme="minorHAnsi" w:hAnsiTheme="minorHAnsi" w:cs="Arial"/>
          <w:sz w:val="20"/>
          <w:szCs w:val="20"/>
        </w:rPr>
        <w:t>Haboubi</w:t>
      </w:r>
      <w:proofErr w:type="spellEnd"/>
      <w:r w:rsidR="00634212" w:rsidRPr="00CD1DDF">
        <w:rPr>
          <w:rFonts w:asciiTheme="minorHAnsi" w:hAnsiTheme="minorHAnsi" w:cs="Arial"/>
          <w:sz w:val="20"/>
          <w:szCs w:val="20"/>
        </w:rPr>
        <w:t xml:space="preserve"> M, Halper J, Hosey JP, Jones DE, Lisak R, Pelletier D, </w:t>
      </w:r>
      <w:proofErr w:type="spellStart"/>
      <w:r w:rsidR="00634212" w:rsidRPr="00CD1DDF">
        <w:rPr>
          <w:rFonts w:asciiTheme="minorHAnsi" w:hAnsiTheme="minorHAnsi" w:cs="Arial"/>
          <w:sz w:val="20"/>
          <w:szCs w:val="20"/>
        </w:rPr>
        <w:t>Potrebic</w:t>
      </w:r>
      <w:proofErr w:type="spellEnd"/>
      <w:r w:rsidR="00634212" w:rsidRPr="00CD1DDF">
        <w:rPr>
          <w:rFonts w:asciiTheme="minorHAnsi" w:hAnsiTheme="minorHAnsi" w:cs="Arial"/>
          <w:sz w:val="20"/>
          <w:szCs w:val="20"/>
        </w:rPr>
        <w:t xml:space="preserve"> S, </w:t>
      </w:r>
      <w:proofErr w:type="spellStart"/>
      <w:r w:rsidR="00634212" w:rsidRPr="00CD1DDF">
        <w:rPr>
          <w:rFonts w:asciiTheme="minorHAnsi" w:hAnsiTheme="minorHAnsi" w:cs="Arial"/>
          <w:sz w:val="20"/>
          <w:szCs w:val="20"/>
        </w:rPr>
        <w:t>Sitcov</w:t>
      </w:r>
      <w:proofErr w:type="spellEnd"/>
      <w:r w:rsidR="00634212" w:rsidRPr="00CD1DDF">
        <w:rPr>
          <w:rFonts w:asciiTheme="minorHAnsi" w:hAnsiTheme="minorHAnsi" w:cs="Arial"/>
          <w:sz w:val="20"/>
          <w:szCs w:val="20"/>
        </w:rPr>
        <w:t xml:space="preserve"> C, Sommers R, Stachowiak J, Getchius TSD, Merillat SA, </w:t>
      </w:r>
      <w:proofErr w:type="spellStart"/>
      <w:r w:rsidR="00634212" w:rsidRPr="00CD1DDF">
        <w:rPr>
          <w:rFonts w:asciiTheme="minorHAnsi" w:hAnsiTheme="minorHAnsi" w:cs="Arial"/>
          <w:sz w:val="20"/>
          <w:szCs w:val="20"/>
        </w:rPr>
        <w:t>Pringsheim</w:t>
      </w:r>
      <w:proofErr w:type="spellEnd"/>
      <w:r w:rsidR="00634212" w:rsidRPr="00CD1DDF">
        <w:rPr>
          <w:rFonts w:asciiTheme="minorHAnsi" w:hAnsiTheme="minorHAnsi" w:cs="Arial"/>
          <w:sz w:val="20"/>
          <w:szCs w:val="20"/>
        </w:rPr>
        <w:t xml:space="preserve"> T.</w:t>
      </w:r>
      <w:r w:rsidR="00634212">
        <w:rPr>
          <w:rFonts w:asciiTheme="minorHAnsi" w:hAnsiTheme="minorHAnsi" w:cs="Arial"/>
          <w:sz w:val="20"/>
          <w:szCs w:val="20"/>
        </w:rPr>
        <w:t xml:space="preserve"> </w:t>
      </w:r>
      <w:r w:rsidR="00634212" w:rsidRPr="00CD1DDF">
        <w:rPr>
          <w:rFonts w:asciiTheme="minorHAnsi" w:hAnsiTheme="minorHAnsi" w:cs="Arial"/>
          <w:bCs/>
          <w:sz w:val="20"/>
          <w:szCs w:val="20"/>
        </w:rPr>
        <w:t>Practice guideline</w:t>
      </w:r>
      <w:r w:rsidR="00634212" w:rsidRPr="00CD1DDF">
        <w:rPr>
          <w:rFonts w:asciiTheme="minorHAnsi" w:hAnsiTheme="minorHAnsi" w:cs="Arial"/>
          <w:sz w:val="20"/>
          <w:szCs w:val="20"/>
        </w:rPr>
        <w:t> recommendations summary: </w:t>
      </w:r>
      <w:r w:rsidR="00634212" w:rsidRPr="00CD1DDF">
        <w:rPr>
          <w:rFonts w:asciiTheme="minorHAnsi" w:hAnsiTheme="minorHAnsi" w:cs="Arial"/>
          <w:bCs/>
          <w:sz w:val="20"/>
          <w:szCs w:val="20"/>
        </w:rPr>
        <w:t>Disease</w:t>
      </w:r>
      <w:r w:rsidR="00634212" w:rsidRPr="00CD1DDF">
        <w:rPr>
          <w:rFonts w:asciiTheme="minorHAnsi" w:hAnsiTheme="minorHAnsi" w:cs="Arial"/>
          <w:sz w:val="20"/>
          <w:szCs w:val="20"/>
        </w:rPr>
        <w:t>-</w:t>
      </w:r>
      <w:proofErr w:type="spellStart"/>
      <w:r w:rsidR="00634212" w:rsidRPr="00CD1DDF">
        <w:rPr>
          <w:rFonts w:asciiTheme="minorHAnsi" w:hAnsiTheme="minorHAnsi" w:cs="Arial"/>
          <w:bCs/>
          <w:sz w:val="20"/>
          <w:szCs w:val="20"/>
        </w:rPr>
        <w:t>modifying</w:t>
      </w:r>
      <w:r w:rsidR="00634212" w:rsidRPr="00CD1DDF">
        <w:rPr>
          <w:rFonts w:asciiTheme="minorHAnsi" w:hAnsiTheme="minorHAnsi" w:cs="Arial"/>
          <w:sz w:val="20"/>
          <w:szCs w:val="20"/>
        </w:rPr>
        <w:t>therapies</w:t>
      </w:r>
      <w:proofErr w:type="spellEnd"/>
      <w:r w:rsidR="00634212" w:rsidRPr="00CD1DDF">
        <w:rPr>
          <w:rFonts w:asciiTheme="minorHAnsi" w:hAnsiTheme="minorHAnsi" w:cs="Arial"/>
          <w:sz w:val="20"/>
          <w:szCs w:val="20"/>
        </w:rPr>
        <w:t xml:space="preserve"> for adults with multiple sclerosis: Report of the Guideline Development, Dissemination, and Implementation Subcommittee of the American </w:t>
      </w:r>
      <w:r w:rsidR="00634212" w:rsidRPr="00CD1DDF">
        <w:rPr>
          <w:rFonts w:asciiTheme="minorHAnsi" w:hAnsiTheme="minorHAnsi" w:cs="Arial"/>
          <w:bCs/>
          <w:sz w:val="20"/>
          <w:szCs w:val="20"/>
        </w:rPr>
        <w:t>Academy</w:t>
      </w:r>
      <w:r w:rsidR="00634212" w:rsidRPr="00CD1DDF">
        <w:rPr>
          <w:rFonts w:asciiTheme="minorHAnsi" w:hAnsiTheme="minorHAnsi" w:cs="Arial"/>
          <w:sz w:val="20"/>
          <w:szCs w:val="20"/>
        </w:rPr>
        <w:t> of </w:t>
      </w:r>
      <w:r w:rsidR="00634212" w:rsidRPr="00CD1DDF">
        <w:rPr>
          <w:rFonts w:asciiTheme="minorHAnsi" w:hAnsiTheme="minorHAnsi" w:cs="Arial"/>
          <w:bCs/>
          <w:sz w:val="20"/>
          <w:szCs w:val="20"/>
        </w:rPr>
        <w:t>Neurology</w:t>
      </w:r>
      <w:r w:rsidR="00634212" w:rsidRPr="00CD1DDF">
        <w:rPr>
          <w:rFonts w:asciiTheme="minorHAnsi" w:hAnsiTheme="minorHAnsi" w:cs="Arial"/>
          <w:sz w:val="20"/>
          <w:szCs w:val="20"/>
        </w:rPr>
        <w:t xml:space="preserve">. </w:t>
      </w:r>
      <w:r w:rsidR="00634212" w:rsidRPr="00CD1DDF">
        <w:rPr>
          <w:rStyle w:val="jrnl"/>
          <w:rFonts w:asciiTheme="minorHAnsi" w:hAnsiTheme="minorHAnsi" w:cs="Arial"/>
          <w:bCs/>
          <w:i/>
        </w:rPr>
        <w:t>Neurology</w:t>
      </w:r>
      <w:r w:rsidR="00634212" w:rsidRPr="00CD1DDF">
        <w:rPr>
          <w:rFonts w:asciiTheme="minorHAnsi" w:hAnsiTheme="minorHAnsi" w:cs="Arial"/>
          <w:sz w:val="20"/>
          <w:szCs w:val="20"/>
        </w:rPr>
        <w:t>. 2018 Apr 24;90(17):777-788</w:t>
      </w:r>
      <w:r w:rsidR="00634212">
        <w:rPr>
          <w:rFonts w:asciiTheme="minorHAnsi" w:hAnsiTheme="minorHAnsi" w:cs="Arial"/>
          <w:sz w:val="20"/>
          <w:szCs w:val="20"/>
        </w:rPr>
        <w:t>.</w:t>
      </w:r>
    </w:p>
    <w:p w14:paraId="3393D78C" w14:textId="0C360F2B" w:rsidR="000664A6" w:rsidRPr="006E283A" w:rsidRDefault="000664A6">
      <w:pPr>
        <w:rPr>
          <w:rFonts w:cstheme="minorHAnsi"/>
          <w:sz w:val="20"/>
          <w:szCs w:val="20"/>
        </w:rPr>
      </w:pPr>
    </w:p>
    <w:p w14:paraId="098D59A5" w14:textId="0EB4B30F" w:rsidR="000664A6" w:rsidRPr="006E283A" w:rsidRDefault="000664A6">
      <w:pPr>
        <w:rPr>
          <w:rFonts w:cstheme="minorHAnsi"/>
          <w:sz w:val="20"/>
          <w:szCs w:val="20"/>
        </w:rPr>
      </w:pPr>
    </w:p>
    <w:p w14:paraId="45460F0E" w14:textId="2BBC664D" w:rsidR="000664A6" w:rsidRPr="006E283A" w:rsidRDefault="000664A6">
      <w:pPr>
        <w:rPr>
          <w:rFonts w:cstheme="minorHAnsi"/>
          <w:sz w:val="20"/>
          <w:szCs w:val="20"/>
        </w:rPr>
      </w:pPr>
    </w:p>
    <w:p w14:paraId="0F50F265" w14:textId="58BE3A01" w:rsidR="000664A6" w:rsidRPr="006E283A" w:rsidRDefault="000664A6">
      <w:pPr>
        <w:rPr>
          <w:rFonts w:cstheme="minorHAnsi"/>
          <w:sz w:val="20"/>
          <w:szCs w:val="20"/>
        </w:rPr>
      </w:pPr>
    </w:p>
    <w:p w14:paraId="29199645" w14:textId="26534DCD" w:rsidR="00693245" w:rsidRPr="00C406E5" w:rsidRDefault="00693245" w:rsidP="00C406E5">
      <w:pPr>
        <w:rPr>
          <w:sz w:val="24"/>
          <w:szCs w:val="24"/>
          <w:lang w:val="en"/>
        </w:rPr>
      </w:pPr>
    </w:p>
    <w:p w14:paraId="38770B02" w14:textId="142D38D4" w:rsidR="00C406E5" w:rsidRPr="00C406E5" w:rsidRDefault="00C406E5">
      <w:pPr>
        <w:rPr>
          <w:sz w:val="24"/>
          <w:szCs w:val="24"/>
        </w:rPr>
      </w:pPr>
    </w:p>
    <w:sectPr w:rsidR="00C406E5" w:rsidRPr="00C406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EFA4" w14:textId="77777777" w:rsidR="00603E15" w:rsidRDefault="00603E15" w:rsidP="000664A6">
      <w:pPr>
        <w:spacing w:after="0" w:line="240" w:lineRule="auto"/>
      </w:pPr>
      <w:r>
        <w:separator/>
      </w:r>
    </w:p>
  </w:endnote>
  <w:endnote w:type="continuationSeparator" w:id="0">
    <w:p w14:paraId="1CC76C56" w14:textId="77777777" w:rsidR="00603E15" w:rsidRDefault="00603E15" w:rsidP="0006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C369" w14:textId="77777777" w:rsidR="00603E15" w:rsidRDefault="00603E15" w:rsidP="000664A6">
      <w:pPr>
        <w:spacing w:after="0" w:line="240" w:lineRule="auto"/>
      </w:pPr>
      <w:r>
        <w:separator/>
      </w:r>
    </w:p>
  </w:footnote>
  <w:footnote w:type="continuationSeparator" w:id="0">
    <w:p w14:paraId="2706466A" w14:textId="77777777" w:rsidR="00603E15" w:rsidRDefault="00603E15" w:rsidP="0006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154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A6"/>
    <w:rsid w:val="0000359C"/>
    <w:rsid w:val="000404AA"/>
    <w:rsid w:val="00060067"/>
    <w:rsid w:val="000664A6"/>
    <w:rsid w:val="00077E3D"/>
    <w:rsid w:val="000D024D"/>
    <w:rsid w:val="000F03CC"/>
    <w:rsid w:val="001470D9"/>
    <w:rsid w:val="0025315F"/>
    <w:rsid w:val="00255C90"/>
    <w:rsid w:val="00280A4E"/>
    <w:rsid w:val="002A77DA"/>
    <w:rsid w:val="002A796E"/>
    <w:rsid w:val="002C1BF0"/>
    <w:rsid w:val="002C597E"/>
    <w:rsid w:val="002E3938"/>
    <w:rsid w:val="0031290E"/>
    <w:rsid w:val="003620DB"/>
    <w:rsid w:val="00371FA9"/>
    <w:rsid w:val="00376AD4"/>
    <w:rsid w:val="003967A6"/>
    <w:rsid w:val="003A2356"/>
    <w:rsid w:val="003D485A"/>
    <w:rsid w:val="00421421"/>
    <w:rsid w:val="00453C3C"/>
    <w:rsid w:val="004B2BE8"/>
    <w:rsid w:val="004D5474"/>
    <w:rsid w:val="004D7B27"/>
    <w:rsid w:val="004E5E8C"/>
    <w:rsid w:val="00510407"/>
    <w:rsid w:val="005156E1"/>
    <w:rsid w:val="00555376"/>
    <w:rsid w:val="00575A40"/>
    <w:rsid w:val="00583EE9"/>
    <w:rsid w:val="00603E15"/>
    <w:rsid w:val="006128A1"/>
    <w:rsid w:val="00612A61"/>
    <w:rsid w:val="00634212"/>
    <w:rsid w:val="00664A87"/>
    <w:rsid w:val="00664F2C"/>
    <w:rsid w:val="00677E79"/>
    <w:rsid w:val="00693245"/>
    <w:rsid w:val="006C710B"/>
    <w:rsid w:val="006E283A"/>
    <w:rsid w:val="007146D9"/>
    <w:rsid w:val="00734567"/>
    <w:rsid w:val="007F360A"/>
    <w:rsid w:val="00827E26"/>
    <w:rsid w:val="00831C46"/>
    <w:rsid w:val="008F7EC4"/>
    <w:rsid w:val="009102B8"/>
    <w:rsid w:val="0098517E"/>
    <w:rsid w:val="009A23B0"/>
    <w:rsid w:val="009C462F"/>
    <w:rsid w:val="009F3E0E"/>
    <w:rsid w:val="009F59D6"/>
    <w:rsid w:val="00A713A9"/>
    <w:rsid w:val="00AF7724"/>
    <w:rsid w:val="00BB25A0"/>
    <w:rsid w:val="00C24371"/>
    <w:rsid w:val="00C406E5"/>
    <w:rsid w:val="00C42FAC"/>
    <w:rsid w:val="00C501C6"/>
    <w:rsid w:val="00C607C0"/>
    <w:rsid w:val="00C775BD"/>
    <w:rsid w:val="00CA79DC"/>
    <w:rsid w:val="00CB6656"/>
    <w:rsid w:val="00D20AC1"/>
    <w:rsid w:val="00D20DC3"/>
    <w:rsid w:val="00D37AC3"/>
    <w:rsid w:val="00D92544"/>
    <w:rsid w:val="00E676EB"/>
    <w:rsid w:val="00E975C6"/>
    <w:rsid w:val="00EC37FE"/>
    <w:rsid w:val="00F00589"/>
    <w:rsid w:val="00F11140"/>
    <w:rsid w:val="00F67E7F"/>
    <w:rsid w:val="00F826BD"/>
    <w:rsid w:val="00F96DCB"/>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7357"/>
  <w15:chartTrackingRefBased/>
  <w15:docId w15:val="{ABF3D147-185D-43E8-838C-56D2DCCE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A6"/>
    <w:pPr>
      <w:spacing w:after="200" w:line="276" w:lineRule="auto"/>
    </w:pPr>
  </w:style>
  <w:style w:type="paragraph" w:styleId="Heading1">
    <w:name w:val="heading 1"/>
    <w:basedOn w:val="Normal"/>
    <w:next w:val="Normal"/>
    <w:link w:val="Heading1Char"/>
    <w:uiPriority w:val="9"/>
    <w:qFormat/>
    <w:rsid w:val="00C40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64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64A6"/>
    <w:rPr>
      <w:sz w:val="20"/>
      <w:szCs w:val="20"/>
    </w:rPr>
  </w:style>
  <w:style w:type="character" w:styleId="EndnoteReference">
    <w:name w:val="endnote reference"/>
    <w:basedOn w:val="DefaultParagraphFont"/>
    <w:uiPriority w:val="99"/>
    <w:semiHidden/>
    <w:unhideWhenUsed/>
    <w:rsid w:val="000664A6"/>
    <w:rPr>
      <w:vertAlign w:val="superscript"/>
    </w:rPr>
  </w:style>
  <w:style w:type="character" w:styleId="Hyperlink">
    <w:name w:val="Hyperlink"/>
    <w:basedOn w:val="DefaultParagraphFont"/>
    <w:uiPriority w:val="99"/>
    <w:unhideWhenUsed/>
    <w:rsid w:val="000664A6"/>
    <w:rPr>
      <w:color w:val="0563C1" w:themeColor="hyperlink"/>
      <w:u w:val="single"/>
    </w:rPr>
  </w:style>
  <w:style w:type="paragraph" w:styleId="ListParagraph">
    <w:name w:val="List Paragraph"/>
    <w:basedOn w:val="Normal"/>
    <w:uiPriority w:val="34"/>
    <w:qFormat/>
    <w:rsid w:val="000664A6"/>
    <w:pPr>
      <w:ind w:left="720"/>
      <w:contextualSpacing/>
    </w:pPr>
  </w:style>
  <w:style w:type="paragraph" w:styleId="FootnoteText">
    <w:name w:val="footnote text"/>
    <w:basedOn w:val="Normal"/>
    <w:link w:val="FootnoteTextChar"/>
    <w:uiPriority w:val="99"/>
    <w:semiHidden/>
    <w:unhideWhenUsed/>
    <w:rsid w:val="00066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4A6"/>
    <w:rPr>
      <w:sz w:val="20"/>
      <w:szCs w:val="20"/>
    </w:rPr>
  </w:style>
  <w:style w:type="character" w:styleId="FootnoteReference">
    <w:name w:val="footnote reference"/>
    <w:basedOn w:val="DefaultParagraphFont"/>
    <w:uiPriority w:val="99"/>
    <w:semiHidden/>
    <w:unhideWhenUsed/>
    <w:rsid w:val="000664A6"/>
    <w:rPr>
      <w:vertAlign w:val="superscript"/>
    </w:rPr>
  </w:style>
  <w:style w:type="character" w:styleId="UnresolvedMention">
    <w:name w:val="Unresolved Mention"/>
    <w:basedOn w:val="DefaultParagraphFont"/>
    <w:uiPriority w:val="99"/>
    <w:semiHidden/>
    <w:unhideWhenUsed/>
    <w:rsid w:val="00376AD4"/>
    <w:rPr>
      <w:color w:val="808080"/>
      <w:shd w:val="clear" w:color="auto" w:fill="E6E6E6"/>
    </w:rPr>
  </w:style>
  <w:style w:type="character" w:customStyle="1" w:styleId="Heading1Char">
    <w:name w:val="Heading 1 Char"/>
    <w:basedOn w:val="DefaultParagraphFont"/>
    <w:link w:val="Heading1"/>
    <w:uiPriority w:val="9"/>
    <w:rsid w:val="00C406E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55376"/>
    <w:rPr>
      <w:sz w:val="16"/>
      <w:szCs w:val="16"/>
    </w:rPr>
  </w:style>
  <w:style w:type="paragraph" w:styleId="CommentText">
    <w:name w:val="annotation text"/>
    <w:basedOn w:val="Normal"/>
    <w:link w:val="CommentTextChar"/>
    <w:uiPriority w:val="99"/>
    <w:semiHidden/>
    <w:unhideWhenUsed/>
    <w:rsid w:val="00555376"/>
    <w:pPr>
      <w:spacing w:line="240" w:lineRule="auto"/>
    </w:pPr>
    <w:rPr>
      <w:sz w:val="20"/>
      <w:szCs w:val="20"/>
    </w:rPr>
  </w:style>
  <w:style w:type="character" w:customStyle="1" w:styleId="CommentTextChar">
    <w:name w:val="Comment Text Char"/>
    <w:basedOn w:val="DefaultParagraphFont"/>
    <w:link w:val="CommentText"/>
    <w:uiPriority w:val="99"/>
    <w:semiHidden/>
    <w:rsid w:val="00555376"/>
    <w:rPr>
      <w:sz w:val="20"/>
      <w:szCs w:val="20"/>
    </w:rPr>
  </w:style>
  <w:style w:type="character" w:styleId="PlaceholderText">
    <w:name w:val="Placeholder Text"/>
    <w:basedOn w:val="DefaultParagraphFont"/>
    <w:uiPriority w:val="99"/>
    <w:semiHidden/>
    <w:rsid w:val="00555376"/>
    <w:rPr>
      <w:color w:val="808080"/>
    </w:rPr>
  </w:style>
  <w:style w:type="paragraph" w:styleId="BalloonText">
    <w:name w:val="Balloon Text"/>
    <w:basedOn w:val="Normal"/>
    <w:link w:val="BalloonTextChar"/>
    <w:uiPriority w:val="99"/>
    <w:semiHidden/>
    <w:unhideWhenUsed/>
    <w:rsid w:val="0055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376"/>
    <w:rPr>
      <w:rFonts w:ascii="Segoe UI" w:hAnsi="Segoe UI" w:cs="Segoe UI"/>
      <w:sz w:val="18"/>
      <w:szCs w:val="18"/>
    </w:rPr>
  </w:style>
  <w:style w:type="paragraph" w:customStyle="1" w:styleId="desc">
    <w:name w:val="desc"/>
    <w:basedOn w:val="Normal"/>
    <w:rsid w:val="00F67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F67E7F"/>
  </w:style>
  <w:style w:type="paragraph" w:styleId="CommentSubject">
    <w:name w:val="annotation subject"/>
    <w:basedOn w:val="CommentText"/>
    <w:next w:val="CommentText"/>
    <w:link w:val="CommentSubjectChar"/>
    <w:uiPriority w:val="99"/>
    <w:semiHidden/>
    <w:unhideWhenUsed/>
    <w:rsid w:val="00077E3D"/>
    <w:rPr>
      <w:b/>
      <w:bCs/>
    </w:rPr>
  </w:style>
  <w:style w:type="character" w:customStyle="1" w:styleId="CommentSubjectChar">
    <w:name w:val="Comment Subject Char"/>
    <w:basedOn w:val="CommentTextChar"/>
    <w:link w:val="CommentSubject"/>
    <w:uiPriority w:val="99"/>
    <w:semiHidden/>
    <w:rsid w:val="00077E3D"/>
    <w:rPr>
      <w:b/>
      <w:bCs/>
      <w:sz w:val="20"/>
      <w:szCs w:val="20"/>
    </w:rPr>
  </w:style>
  <w:style w:type="paragraph" w:styleId="NoSpacing">
    <w:name w:val="No Spacing"/>
    <w:uiPriority w:val="1"/>
    <w:qFormat/>
    <w:rsid w:val="002C597E"/>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46">
      <w:bodyDiv w:val="1"/>
      <w:marLeft w:val="0"/>
      <w:marRight w:val="0"/>
      <w:marTop w:val="0"/>
      <w:marBottom w:val="0"/>
      <w:divBdr>
        <w:top w:val="none" w:sz="0" w:space="0" w:color="auto"/>
        <w:left w:val="none" w:sz="0" w:space="0" w:color="auto"/>
        <w:bottom w:val="none" w:sz="0" w:space="0" w:color="auto"/>
        <w:right w:val="none" w:sz="0" w:space="0" w:color="auto"/>
      </w:divBdr>
    </w:div>
    <w:div w:id="9663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pubmed/22992072" TargetMode="External"/><Relationship Id="rId4" Type="http://schemas.openxmlformats.org/officeDocument/2006/relationships/settings" Target="settings.xml"/><Relationship Id="rId9" Type="http://schemas.openxmlformats.org/officeDocument/2006/relationships/hyperlink" Target="http://www.ncbi.nlm.nih.gov/pubmed/2299207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0D2F714CA4EDE9469FD84C6F2DB83"/>
        <w:category>
          <w:name w:val="General"/>
          <w:gallery w:val="placeholder"/>
        </w:category>
        <w:types>
          <w:type w:val="bbPlcHdr"/>
        </w:types>
        <w:behaviors>
          <w:behavior w:val="content"/>
        </w:behaviors>
        <w:guid w:val="{EA73C59E-23B0-49B6-A972-7C15E21E3505}"/>
      </w:docPartPr>
      <w:docPartBody>
        <w:p w:rsidR="00937067" w:rsidRDefault="00A55ECE" w:rsidP="00A55ECE">
          <w:pPr>
            <w:pStyle w:val="34A0D2F714CA4EDE9469FD84C6F2DB832"/>
          </w:pPr>
          <w:r w:rsidRPr="006E283A">
            <w:rPr>
              <w:rStyle w:val="PlaceholderText"/>
              <w:rFonts w:cstheme="minorHAnsi"/>
              <w:sz w:val="20"/>
              <w:szCs w:val="20"/>
            </w:rPr>
            <w:t>Insurance Co Name</w:t>
          </w:r>
        </w:p>
      </w:docPartBody>
    </w:docPart>
    <w:docPart>
      <w:docPartPr>
        <w:name w:val="B6425945B47F40488FA8B3E0AD54FCE1"/>
        <w:category>
          <w:name w:val="General"/>
          <w:gallery w:val="placeholder"/>
        </w:category>
        <w:types>
          <w:type w:val="bbPlcHdr"/>
        </w:types>
        <w:behaviors>
          <w:behavior w:val="content"/>
        </w:behaviors>
        <w:guid w:val="{27B91488-5802-4455-9206-F4357E3FFA95}"/>
      </w:docPartPr>
      <w:docPartBody>
        <w:p w:rsidR="00937067" w:rsidRDefault="00A55ECE" w:rsidP="00A55ECE">
          <w:pPr>
            <w:pStyle w:val="B6425945B47F40488FA8B3E0AD54FCE12"/>
          </w:pPr>
          <w:r w:rsidRPr="006E283A">
            <w:rPr>
              <w:rStyle w:val="PlaceholderText"/>
              <w:rFonts w:cstheme="minorHAnsi"/>
              <w:sz w:val="20"/>
              <w:szCs w:val="20"/>
            </w:rPr>
            <w:t>Insurance Co Address</w:t>
          </w:r>
        </w:p>
      </w:docPartBody>
    </w:docPart>
    <w:docPart>
      <w:docPartPr>
        <w:name w:val="50B8D79FE972498ABAE79747B328D9ED"/>
        <w:category>
          <w:name w:val="General"/>
          <w:gallery w:val="placeholder"/>
        </w:category>
        <w:types>
          <w:type w:val="bbPlcHdr"/>
        </w:types>
        <w:behaviors>
          <w:behavior w:val="content"/>
        </w:behaviors>
        <w:guid w:val="{8B739A0E-F9DF-42E4-8CB9-97F94099E82F}"/>
      </w:docPartPr>
      <w:docPartBody>
        <w:p w:rsidR="00937067" w:rsidRDefault="00A55ECE" w:rsidP="00A55ECE">
          <w:pPr>
            <w:pStyle w:val="50B8D79FE972498ABAE79747B328D9ED2"/>
          </w:pPr>
          <w:r w:rsidRPr="006E283A">
            <w:rPr>
              <w:rStyle w:val="PlaceholderText"/>
              <w:rFonts w:cstheme="minorHAnsi"/>
              <w:sz w:val="20"/>
              <w:szCs w:val="20"/>
            </w:rPr>
            <w:t>Patient Name</w:t>
          </w:r>
        </w:p>
      </w:docPartBody>
    </w:docPart>
    <w:docPart>
      <w:docPartPr>
        <w:name w:val="A8FFE23E44C54A65B179B3552B8D7046"/>
        <w:category>
          <w:name w:val="General"/>
          <w:gallery w:val="placeholder"/>
        </w:category>
        <w:types>
          <w:type w:val="bbPlcHdr"/>
        </w:types>
        <w:behaviors>
          <w:behavior w:val="content"/>
        </w:behaviors>
        <w:guid w:val="{7F7CDBAC-1AF6-4091-9005-A158CC53FD98}"/>
      </w:docPartPr>
      <w:docPartBody>
        <w:p w:rsidR="00937067" w:rsidRDefault="00A55ECE" w:rsidP="00A55ECE">
          <w:pPr>
            <w:pStyle w:val="A8FFE23E44C54A65B179B3552B8D70462"/>
          </w:pPr>
          <w:r w:rsidRPr="006E283A">
            <w:rPr>
              <w:rStyle w:val="PlaceholderText"/>
              <w:rFonts w:cstheme="minorHAnsi"/>
              <w:sz w:val="20"/>
              <w:szCs w:val="20"/>
            </w:rPr>
            <w:t>Enter date of birth</w:t>
          </w:r>
        </w:p>
      </w:docPartBody>
    </w:docPart>
    <w:docPart>
      <w:docPartPr>
        <w:name w:val="FE3105016D064F2DB0C48EF2E612765F"/>
        <w:category>
          <w:name w:val="General"/>
          <w:gallery w:val="placeholder"/>
        </w:category>
        <w:types>
          <w:type w:val="bbPlcHdr"/>
        </w:types>
        <w:behaviors>
          <w:behavior w:val="content"/>
        </w:behaviors>
        <w:guid w:val="{5CCA504C-4E50-44D6-AECD-E90404A440CA}"/>
      </w:docPartPr>
      <w:docPartBody>
        <w:p w:rsidR="00937067" w:rsidRDefault="00A55ECE" w:rsidP="00A55ECE">
          <w:pPr>
            <w:pStyle w:val="FE3105016D064F2DB0C48EF2E612765F2"/>
          </w:pPr>
          <w:r w:rsidRPr="006E283A">
            <w:rPr>
              <w:rStyle w:val="PlaceholderText"/>
              <w:rFonts w:cstheme="minorHAnsi"/>
              <w:sz w:val="20"/>
              <w:szCs w:val="20"/>
            </w:rPr>
            <w:t>Enter insurance company account number</w:t>
          </w:r>
        </w:p>
      </w:docPartBody>
    </w:docPart>
    <w:docPart>
      <w:docPartPr>
        <w:name w:val="9D2D0A5B44044B95A71F3D4B66BC5F42"/>
        <w:category>
          <w:name w:val="General"/>
          <w:gallery w:val="placeholder"/>
        </w:category>
        <w:types>
          <w:type w:val="bbPlcHdr"/>
        </w:types>
        <w:behaviors>
          <w:behavior w:val="content"/>
        </w:behaviors>
        <w:guid w:val="{66A1B6FE-4A6F-401C-A425-B36E7C4F4B3D}"/>
      </w:docPartPr>
      <w:docPartBody>
        <w:p w:rsidR="00937067" w:rsidRDefault="00A55ECE" w:rsidP="00A55ECE">
          <w:pPr>
            <w:pStyle w:val="9D2D0A5B44044B95A71F3D4B66BC5F422"/>
          </w:pPr>
          <w:r>
            <w:rPr>
              <w:rStyle w:val="PlaceholderText"/>
              <w:rFonts w:cstheme="minorHAnsi"/>
              <w:sz w:val="20"/>
              <w:szCs w:val="20"/>
            </w:rPr>
            <w:t>c</w:t>
          </w:r>
          <w:r w:rsidRPr="006E283A">
            <w:rPr>
              <w:rStyle w:val="PlaceholderText"/>
              <w:rFonts w:cstheme="minorHAnsi"/>
              <w:sz w:val="20"/>
              <w:szCs w:val="20"/>
            </w:rPr>
            <w:t>hoose a reason</w:t>
          </w:r>
        </w:p>
      </w:docPartBody>
    </w:docPart>
    <w:docPart>
      <w:docPartPr>
        <w:name w:val="36178981C94C45078113E2664C6A7FBD"/>
        <w:category>
          <w:name w:val="General"/>
          <w:gallery w:val="placeholder"/>
        </w:category>
        <w:types>
          <w:type w:val="bbPlcHdr"/>
        </w:types>
        <w:behaviors>
          <w:behavior w:val="content"/>
        </w:behaviors>
        <w:guid w:val="{F95154A3-4D0E-43C8-8FB7-40E91F1A808F}"/>
      </w:docPartPr>
      <w:docPartBody>
        <w:p w:rsidR="00937067" w:rsidRDefault="00A55ECE" w:rsidP="00A55ECE">
          <w:pPr>
            <w:pStyle w:val="36178981C94C45078113E2664C6A7FBD2"/>
          </w:pPr>
          <w:r>
            <w:rPr>
              <w:rStyle w:val="PlaceholderText"/>
              <w:rFonts w:cstheme="minorHAnsi"/>
              <w:sz w:val="20"/>
              <w:szCs w:val="20"/>
            </w:rPr>
            <w:t>e</w:t>
          </w:r>
          <w:r w:rsidRPr="006E283A">
            <w:rPr>
              <w:rStyle w:val="PlaceholderText"/>
              <w:rFonts w:cstheme="minorHAnsi"/>
              <w:sz w:val="20"/>
              <w:szCs w:val="20"/>
            </w:rPr>
            <w:t>nter patient name</w:t>
          </w:r>
        </w:p>
      </w:docPartBody>
    </w:docPart>
    <w:docPart>
      <w:docPartPr>
        <w:name w:val="B7B3C3DA7FE342FF871FC07C7CB7FC67"/>
        <w:category>
          <w:name w:val="General"/>
          <w:gallery w:val="placeholder"/>
        </w:category>
        <w:types>
          <w:type w:val="bbPlcHdr"/>
        </w:types>
        <w:behaviors>
          <w:behavior w:val="content"/>
        </w:behaviors>
        <w:guid w:val="{E3DB6F6E-FA24-4C9D-858C-3EAEE8300D67}"/>
      </w:docPartPr>
      <w:docPartBody>
        <w:p w:rsidR="00937067" w:rsidRDefault="00A55ECE" w:rsidP="00A55ECE">
          <w:pPr>
            <w:pStyle w:val="B7B3C3DA7FE342FF871FC07C7CB7FC672"/>
          </w:pPr>
          <w:r>
            <w:rPr>
              <w:rStyle w:val="PlaceholderText"/>
              <w:rFonts w:cstheme="minorHAnsi"/>
              <w:sz w:val="20"/>
              <w:szCs w:val="20"/>
            </w:rPr>
            <w:t>e</w:t>
          </w:r>
          <w:r w:rsidRPr="006E283A">
            <w:rPr>
              <w:rStyle w:val="PlaceholderText"/>
              <w:rFonts w:cstheme="minorHAnsi"/>
              <w:sz w:val="20"/>
              <w:szCs w:val="20"/>
            </w:rPr>
            <w:t>nter patient name</w:t>
          </w:r>
        </w:p>
      </w:docPartBody>
    </w:docPart>
    <w:docPart>
      <w:docPartPr>
        <w:name w:val="E5DBBBB138F64D43B2F7752E9F2ADBAA"/>
        <w:category>
          <w:name w:val="General"/>
          <w:gallery w:val="placeholder"/>
        </w:category>
        <w:types>
          <w:type w:val="bbPlcHdr"/>
        </w:types>
        <w:behaviors>
          <w:behavior w:val="content"/>
        </w:behaviors>
        <w:guid w:val="{8A4ABAE2-2004-43B4-AA43-E37E6716D2B6}"/>
      </w:docPartPr>
      <w:docPartBody>
        <w:p w:rsidR="00937067" w:rsidRDefault="00A55ECE" w:rsidP="00A55ECE">
          <w:pPr>
            <w:pStyle w:val="E5DBBBB138F64D43B2F7752E9F2ADBAA2"/>
          </w:pPr>
          <w:r>
            <w:rPr>
              <w:rStyle w:val="PlaceholderText"/>
              <w:rFonts w:cstheme="minorHAnsi"/>
              <w:sz w:val="20"/>
              <w:szCs w:val="20"/>
            </w:rPr>
            <w:t>c</w:t>
          </w:r>
          <w:r w:rsidRPr="006E283A">
            <w:rPr>
              <w:rStyle w:val="PlaceholderText"/>
              <w:rFonts w:cstheme="minorHAnsi"/>
              <w:sz w:val="20"/>
              <w:szCs w:val="20"/>
            </w:rPr>
            <w:t>hoose consider/reconsider</w:t>
          </w:r>
        </w:p>
      </w:docPartBody>
    </w:docPart>
    <w:docPart>
      <w:docPartPr>
        <w:name w:val="BF8AACF79A924AC381EC3EA00DCA48E4"/>
        <w:category>
          <w:name w:val="General"/>
          <w:gallery w:val="placeholder"/>
        </w:category>
        <w:types>
          <w:type w:val="bbPlcHdr"/>
        </w:types>
        <w:behaviors>
          <w:behavior w:val="content"/>
        </w:behaviors>
        <w:guid w:val="{814CD977-1EAD-41F7-8BF1-E8EA9DA321A3}"/>
      </w:docPartPr>
      <w:docPartBody>
        <w:p w:rsidR="00937067" w:rsidRDefault="00A55ECE" w:rsidP="00A55ECE">
          <w:pPr>
            <w:pStyle w:val="BF8AACF79A924AC381EC3EA00DCA48E42"/>
          </w:pPr>
          <w:r w:rsidRPr="006E283A">
            <w:rPr>
              <w:rStyle w:val="PlaceholderText"/>
              <w:rFonts w:cstheme="minorHAnsi"/>
              <w:sz w:val="20"/>
              <w:szCs w:val="20"/>
            </w:rPr>
            <w:t>Click or tap here to enter text.</w:t>
          </w:r>
        </w:p>
      </w:docPartBody>
    </w:docPart>
    <w:docPart>
      <w:docPartPr>
        <w:name w:val="AD35163A02774FB7B7F47B9CC9E87139"/>
        <w:category>
          <w:name w:val="General"/>
          <w:gallery w:val="placeholder"/>
        </w:category>
        <w:types>
          <w:type w:val="bbPlcHdr"/>
        </w:types>
        <w:behaviors>
          <w:behavior w:val="content"/>
        </w:behaviors>
        <w:guid w:val="{95C5C440-9C30-42B7-92FC-5F563E90BDB7}"/>
      </w:docPartPr>
      <w:docPartBody>
        <w:p w:rsidR="00937067" w:rsidRDefault="00A55ECE" w:rsidP="00A55ECE">
          <w:pPr>
            <w:pStyle w:val="AD35163A02774FB7B7F47B9CC9E871392"/>
          </w:pPr>
          <w:r w:rsidRPr="006E283A">
            <w:rPr>
              <w:rStyle w:val="PlaceholderText"/>
              <w:rFonts w:cstheme="minorHAnsi"/>
              <w:sz w:val="20"/>
              <w:szCs w:val="20"/>
            </w:rPr>
            <w:t>Click or tap here to enter text.</w:t>
          </w:r>
        </w:p>
      </w:docPartBody>
    </w:docPart>
    <w:docPart>
      <w:docPartPr>
        <w:name w:val="F87D5E727BD04C0894B773D6155A5A37"/>
        <w:category>
          <w:name w:val="General"/>
          <w:gallery w:val="placeholder"/>
        </w:category>
        <w:types>
          <w:type w:val="bbPlcHdr"/>
        </w:types>
        <w:behaviors>
          <w:behavior w:val="content"/>
        </w:behaviors>
        <w:guid w:val="{646A0F14-C9DB-42E9-8848-CEB9BD42F01B}"/>
      </w:docPartPr>
      <w:docPartBody>
        <w:p w:rsidR="00937067" w:rsidRDefault="00A55ECE" w:rsidP="00A55ECE">
          <w:pPr>
            <w:pStyle w:val="F87D5E727BD04C0894B773D6155A5A372"/>
          </w:pPr>
          <w:r w:rsidRPr="006E283A">
            <w:rPr>
              <w:rStyle w:val="PlaceholderText"/>
              <w:rFonts w:cstheme="minorHAnsi"/>
              <w:sz w:val="20"/>
              <w:szCs w:val="20"/>
            </w:rPr>
            <w:t>Click or tap here to enter text.</w:t>
          </w:r>
        </w:p>
      </w:docPartBody>
    </w:docPart>
    <w:docPart>
      <w:docPartPr>
        <w:name w:val="165758534BEC486A890E79669036FB7F"/>
        <w:category>
          <w:name w:val="General"/>
          <w:gallery w:val="placeholder"/>
        </w:category>
        <w:types>
          <w:type w:val="bbPlcHdr"/>
        </w:types>
        <w:behaviors>
          <w:behavior w:val="content"/>
        </w:behaviors>
        <w:guid w:val="{8BD0606C-7AA7-49A7-829E-104A6CF4D99D}"/>
      </w:docPartPr>
      <w:docPartBody>
        <w:p w:rsidR="0066494F" w:rsidRDefault="00A55ECE" w:rsidP="00A55ECE">
          <w:pPr>
            <w:pStyle w:val="165758534BEC486A890E79669036FB7F2"/>
          </w:pPr>
          <w:r w:rsidRPr="006E283A">
            <w:rPr>
              <w:rStyle w:val="PlaceholderText"/>
              <w:rFonts w:cstheme="minorHAnsi"/>
              <w:sz w:val="20"/>
              <w:szCs w:val="20"/>
            </w:rPr>
            <w:t xml:space="preserve">insert rationale here. </w:t>
          </w:r>
        </w:p>
      </w:docPartBody>
    </w:docPart>
    <w:docPart>
      <w:docPartPr>
        <w:name w:val="B988DA5F940E40D2A0E67DFC0513ACE2"/>
        <w:category>
          <w:name w:val="General"/>
          <w:gallery w:val="placeholder"/>
        </w:category>
        <w:types>
          <w:type w:val="bbPlcHdr"/>
        </w:types>
        <w:behaviors>
          <w:behavior w:val="content"/>
        </w:behaviors>
        <w:guid w:val="{8F4BBEA1-266E-4AFF-9D61-B1618BE58112}"/>
      </w:docPartPr>
      <w:docPartBody>
        <w:p w:rsidR="00E402E6" w:rsidRDefault="00A55ECE" w:rsidP="00A55ECE">
          <w:pPr>
            <w:pStyle w:val="B988DA5F940E40D2A0E67DFC0513ACE2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4C6C065A5CF845408B0EE701490C2B69"/>
        <w:category>
          <w:name w:val="General"/>
          <w:gallery w:val="placeholder"/>
        </w:category>
        <w:types>
          <w:type w:val="bbPlcHdr"/>
        </w:types>
        <w:behaviors>
          <w:behavior w:val="content"/>
        </w:behaviors>
        <w:guid w:val="{7136282E-F000-42CD-B2D6-1D969511A349}"/>
      </w:docPartPr>
      <w:docPartBody>
        <w:p w:rsidR="00E402E6" w:rsidRDefault="00A55ECE" w:rsidP="00A55ECE">
          <w:pPr>
            <w:pStyle w:val="4C6C065A5CF845408B0EE701490C2B692"/>
          </w:pPr>
          <w:r w:rsidRPr="00E20A67">
            <w:rPr>
              <w:rStyle w:val="PlaceholderText"/>
              <w:rFonts w:cstheme="minorHAnsi"/>
              <w:sz w:val="20"/>
              <w:szCs w:val="20"/>
            </w:rPr>
            <w:t xml:space="preserve">Enter patient name </w:t>
          </w:r>
        </w:p>
      </w:docPartBody>
    </w:docPart>
    <w:docPart>
      <w:docPartPr>
        <w:name w:val="63CCA08C34FD47879EEE00AA7229F96F"/>
        <w:category>
          <w:name w:val="General"/>
          <w:gallery w:val="placeholder"/>
        </w:category>
        <w:types>
          <w:type w:val="bbPlcHdr"/>
        </w:types>
        <w:behaviors>
          <w:behavior w:val="content"/>
        </w:behaviors>
        <w:guid w:val="{DEF7C458-858B-4E6A-9F03-7E30129CC550}"/>
      </w:docPartPr>
      <w:docPartBody>
        <w:p w:rsidR="00E402E6" w:rsidRDefault="00A55ECE" w:rsidP="00A55ECE">
          <w:pPr>
            <w:pStyle w:val="63CCA08C34FD47879EEE00AA7229F96F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A0"/>
    <w:rsid w:val="005D408A"/>
    <w:rsid w:val="00602EF2"/>
    <w:rsid w:val="0066494F"/>
    <w:rsid w:val="006B57D6"/>
    <w:rsid w:val="00703C8C"/>
    <w:rsid w:val="00710BBE"/>
    <w:rsid w:val="008D13A0"/>
    <w:rsid w:val="008F71A9"/>
    <w:rsid w:val="00932904"/>
    <w:rsid w:val="00937067"/>
    <w:rsid w:val="00A55ECE"/>
    <w:rsid w:val="00D820AF"/>
    <w:rsid w:val="00E4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ECE"/>
    <w:rPr>
      <w:color w:val="808080"/>
    </w:rPr>
  </w:style>
  <w:style w:type="character" w:styleId="Hyperlink">
    <w:name w:val="Hyperlink"/>
    <w:basedOn w:val="DefaultParagraphFont"/>
    <w:uiPriority w:val="99"/>
    <w:unhideWhenUsed/>
    <w:rsid w:val="00A55ECE"/>
    <w:rPr>
      <w:color w:val="0563C1" w:themeColor="hyperlink"/>
      <w:u w:val="single"/>
    </w:rPr>
  </w:style>
  <w:style w:type="paragraph" w:customStyle="1" w:styleId="34A0D2F714CA4EDE9469FD84C6F2DB832">
    <w:name w:val="34A0D2F714CA4EDE9469FD84C6F2DB832"/>
    <w:rsid w:val="00A55ECE"/>
    <w:pPr>
      <w:spacing w:after="200" w:line="276" w:lineRule="auto"/>
    </w:pPr>
    <w:rPr>
      <w:rFonts w:eastAsiaTheme="minorHAnsi"/>
    </w:rPr>
  </w:style>
  <w:style w:type="paragraph" w:customStyle="1" w:styleId="B6425945B47F40488FA8B3E0AD54FCE12">
    <w:name w:val="B6425945B47F40488FA8B3E0AD54FCE12"/>
    <w:rsid w:val="00A55ECE"/>
    <w:pPr>
      <w:spacing w:after="200" w:line="276" w:lineRule="auto"/>
    </w:pPr>
    <w:rPr>
      <w:rFonts w:eastAsiaTheme="minorHAnsi"/>
    </w:rPr>
  </w:style>
  <w:style w:type="paragraph" w:customStyle="1" w:styleId="50B8D79FE972498ABAE79747B328D9ED2">
    <w:name w:val="50B8D79FE972498ABAE79747B328D9ED2"/>
    <w:rsid w:val="00A55ECE"/>
    <w:pPr>
      <w:spacing w:after="200" w:line="276" w:lineRule="auto"/>
    </w:pPr>
    <w:rPr>
      <w:rFonts w:eastAsiaTheme="minorHAnsi"/>
    </w:rPr>
  </w:style>
  <w:style w:type="paragraph" w:customStyle="1" w:styleId="A8FFE23E44C54A65B179B3552B8D70462">
    <w:name w:val="A8FFE23E44C54A65B179B3552B8D70462"/>
    <w:rsid w:val="00A55ECE"/>
    <w:pPr>
      <w:spacing w:after="200" w:line="276" w:lineRule="auto"/>
    </w:pPr>
    <w:rPr>
      <w:rFonts w:eastAsiaTheme="minorHAnsi"/>
    </w:rPr>
  </w:style>
  <w:style w:type="paragraph" w:customStyle="1" w:styleId="FE3105016D064F2DB0C48EF2E612765F2">
    <w:name w:val="FE3105016D064F2DB0C48EF2E612765F2"/>
    <w:rsid w:val="00A55ECE"/>
    <w:pPr>
      <w:spacing w:after="200" w:line="276" w:lineRule="auto"/>
    </w:pPr>
    <w:rPr>
      <w:rFonts w:eastAsiaTheme="minorHAnsi"/>
    </w:rPr>
  </w:style>
  <w:style w:type="paragraph" w:customStyle="1" w:styleId="9D2D0A5B44044B95A71F3D4B66BC5F422">
    <w:name w:val="9D2D0A5B44044B95A71F3D4B66BC5F422"/>
    <w:rsid w:val="00A55ECE"/>
    <w:pPr>
      <w:spacing w:after="200" w:line="276" w:lineRule="auto"/>
    </w:pPr>
    <w:rPr>
      <w:rFonts w:eastAsiaTheme="minorHAnsi"/>
    </w:rPr>
  </w:style>
  <w:style w:type="paragraph" w:customStyle="1" w:styleId="36178981C94C45078113E2664C6A7FBD2">
    <w:name w:val="36178981C94C45078113E2664C6A7FBD2"/>
    <w:rsid w:val="00A55ECE"/>
    <w:pPr>
      <w:spacing w:after="200" w:line="276" w:lineRule="auto"/>
    </w:pPr>
    <w:rPr>
      <w:rFonts w:eastAsiaTheme="minorHAnsi"/>
    </w:rPr>
  </w:style>
  <w:style w:type="paragraph" w:customStyle="1" w:styleId="C65C64695B4E43BBAE59F2E01D71CEAB2">
    <w:name w:val="C65C64695B4E43BBAE59F2E01D71CEAB2"/>
    <w:rsid w:val="00A55ECE"/>
    <w:pPr>
      <w:spacing w:after="200" w:line="276" w:lineRule="auto"/>
    </w:pPr>
    <w:rPr>
      <w:rFonts w:eastAsiaTheme="minorHAnsi"/>
    </w:rPr>
  </w:style>
  <w:style w:type="paragraph" w:customStyle="1" w:styleId="B988DA5F940E40D2A0E67DFC0513ACE22">
    <w:name w:val="B988DA5F940E40D2A0E67DFC0513ACE22"/>
    <w:rsid w:val="00A55ECE"/>
    <w:pPr>
      <w:spacing w:after="200" w:line="276" w:lineRule="auto"/>
    </w:pPr>
    <w:rPr>
      <w:rFonts w:eastAsiaTheme="minorHAnsi"/>
    </w:rPr>
  </w:style>
  <w:style w:type="paragraph" w:customStyle="1" w:styleId="4C6C065A5CF845408B0EE701490C2B692">
    <w:name w:val="4C6C065A5CF845408B0EE701490C2B692"/>
    <w:rsid w:val="00A55ECE"/>
    <w:pPr>
      <w:spacing w:after="200" w:line="276" w:lineRule="auto"/>
    </w:pPr>
    <w:rPr>
      <w:rFonts w:eastAsiaTheme="minorHAnsi"/>
    </w:rPr>
  </w:style>
  <w:style w:type="paragraph" w:customStyle="1" w:styleId="63CCA08C34FD47879EEE00AA7229F96F2">
    <w:name w:val="63CCA08C34FD47879EEE00AA7229F96F2"/>
    <w:rsid w:val="00A55ECE"/>
    <w:pPr>
      <w:spacing w:after="200" w:line="276" w:lineRule="auto"/>
    </w:pPr>
    <w:rPr>
      <w:rFonts w:eastAsiaTheme="minorHAnsi"/>
    </w:rPr>
  </w:style>
  <w:style w:type="paragraph" w:customStyle="1" w:styleId="165758534BEC486A890E79669036FB7F2">
    <w:name w:val="165758534BEC486A890E79669036FB7F2"/>
    <w:rsid w:val="00A55ECE"/>
    <w:pPr>
      <w:spacing w:after="200" w:line="276" w:lineRule="auto"/>
    </w:pPr>
    <w:rPr>
      <w:rFonts w:eastAsiaTheme="minorHAnsi"/>
    </w:rPr>
  </w:style>
  <w:style w:type="paragraph" w:customStyle="1" w:styleId="B7B3C3DA7FE342FF871FC07C7CB7FC672">
    <w:name w:val="B7B3C3DA7FE342FF871FC07C7CB7FC672"/>
    <w:rsid w:val="00A55ECE"/>
    <w:pPr>
      <w:spacing w:after="200" w:line="276" w:lineRule="auto"/>
    </w:pPr>
    <w:rPr>
      <w:rFonts w:eastAsiaTheme="minorHAnsi"/>
    </w:rPr>
  </w:style>
  <w:style w:type="paragraph" w:customStyle="1" w:styleId="E5DBBBB138F64D43B2F7752E9F2ADBAA2">
    <w:name w:val="E5DBBBB138F64D43B2F7752E9F2ADBAA2"/>
    <w:rsid w:val="00A55ECE"/>
    <w:pPr>
      <w:spacing w:after="200" w:line="276" w:lineRule="auto"/>
    </w:pPr>
    <w:rPr>
      <w:rFonts w:eastAsiaTheme="minorHAnsi"/>
    </w:rPr>
  </w:style>
  <w:style w:type="paragraph" w:customStyle="1" w:styleId="BF8AACF79A924AC381EC3EA00DCA48E42">
    <w:name w:val="BF8AACF79A924AC381EC3EA00DCA48E42"/>
    <w:rsid w:val="00A55ECE"/>
    <w:pPr>
      <w:spacing w:after="200" w:line="276" w:lineRule="auto"/>
    </w:pPr>
    <w:rPr>
      <w:rFonts w:eastAsiaTheme="minorHAnsi"/>
    </w:rPr>
  </w:style>
  <w:style w:type="paragraph" w:customStyle="1" w:styleId="AD35163A02774FB7B7F47B9CC9E871392">
    <w:name w:val="AD35163A02774FB7B7F47B9CC9E871392"/>
    <w:rsid w:val="00A55ECE"/>
    <w:pPr>
      <w:spacing w:after="200" w:line="276" w:lineRule="auto"/>
    </w:pPr>
    <w:rPr>
      <w:rFonts w:eastAsiaTheme="minorHAnsi"/>
    </w:rPr>
  </w:style>
  <w:style w:type="paragraph" w:customStyle="1" w:styleId="F87D5E727BD04C0894B773D6155A5A372">
    <w:name w:val="F87D5E727BD04C0894B773D6155A5A372"/>
    <w:rsid w:val="00A55ECE"/>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157B-A545-40B9-8D12-CDBCDD30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2</cp:revision>
  <dcterms:created xsi:type="dcterms:W3CDTF">2023-07-30T12:58:00Z</dcterms:created>
  <dcterms:modified xsi:type="dcterms:W3CDTF">2023-07-30T12:58:00Z</dcterms:modified>
</cp:coreProperties>
</file>