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372E53" w14:paraId="608D427E" w14:textId="77777777" w:rsidTr="00372E53">
        <w:trPr>
          <w:tblCellSpacing w:w="0" w:type="dxa"/>
          <w:jc w:val="center"/>
        </w:trPr>
        <w:tc>
          <w:tcPr>
            <w:tcW w:w="0" w:type="auto"/>
            <w:shd w:val="clear" w:color="auto" w:fill="FFFFFF"/>
            <w:tcMar>
              <w:top w:w="0" w:type="dxa"/>
              <w:left w:w="615" w:type="dxa"/>
              <w:bottom w:w="75" w:type="dxa"/>
              <w:right w:w="615" w:type="dxa"/>
            </w:tcMar>
            <w:vAlign w:val="center"/>
            <w:hideMark/>
          </w:tcPr>
          <w:p w14:paraId="3D1B6F65" w14:textId="10A94C03" w:rsidR="00372E53" w:rsidRDefault="00372E53">
            <w:pPr>
              <w:rPr>
                <w:rFonts w:ascii="Arial" w:eastAsia="Times New Roman"/>
              </w:rPr>
            </w:pPr>
          </w:p>
        </w:tc>
      </w:tr>
      <w:tr w:rsidR="00372E53" w14:paraId="031B6DAF" w14:textId="77777777" w:rsidTr="00372E53">
        <w:trPr>
          <w:tblCellSpacing w:w="0" w:type="dxa"/>
          <w:jc w:val="center"/>
        </w:trPr>
        <w:tc>
          <w:tcPr>
            <w:tcW w:w="0" w:type="auto"/>
            <w:shd w:val="clear" w:color="auto" w:fill="FFFFFF"/>
            <w:tcMar>
              <w:top w:w="0" w:type="dxa"/>
              <w:left w:w="615" w:type="dxa"/>
              <w:bottom w:w="375" w:type="dxa"/>
              <w:right w:w="615" w:type="dxa"/>
            </w:tcMar>
            <w:vAlign w:val="center"/>
            <w:hideMark/>
          </w:tcPr>
          <w:p w14:paraId="263CBC95" w14:textId="5A6931D3" w:rsidR="00372E53" w:rsidRDefault="00372E53">
            <w:pPr>
              <w:rPr>
                <w:rFonts w:ascii="Arial" w:eastAsia="Times New Roman"/>
              </w:rPr>
            </w:pPr>
          </w:p>
        </w:tc>
      </w:tr>
      <w:tr w:rsidR="00372E53" w14:paraId="65AC8675" w14:textId="77777777" w:rsidTr="00372E53">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773E29F2"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425F9287" w14:textId="77777777">
                    <w:trPr>
                      <w:tblCellSpacing w:w="0" w:type="dxa"/>
                    </w:trPr>
                    <w:tc>
                      <w:tcPr>
                        <w:tcW w:w="0" w:type="auto"/>
                        <w:vAlign w:val="center"/>
                        <w:hideMark/>
                      </w:tcPr>
                      <w:p w14:paraId="4E4B85F9" w14:textId="5029BAF8" w:rsidR="00372E53" w:rsidRDefault="00372E53" w:rsidP="00372E53">
                        <w:pPr>
                          <w:jc w:val="center"/>
                          <w:rPr>
                            <w:rFonts w:ascii="Arial" w:eastAsia="Times New Roman"/>
                          </w:rPr>
                        </w:pPr>
                        <w:r>
                          <w:rPr>
                            <w:rFonts w:ascii="Arial" w:eastAsia="Times New Roman"/>
                            <w:noProof/>
                          </w:rPr>
                          <w:drawing>
                            <wp:inline distT="0" distB="0" distL="0" distR="0" wp14:anchorId="6C4D15B4" wp14:editId="5F4AB5B5">
                              <wp:extent cx="5417820" cy="1889760"/>
                              <wp:effectExtent l="0" t="0" r="11430" b="15240"/>
                              <wp:docPr id="859485155" name="Picture 6" descr="MS Clinical Care Connection, a resource for healthcare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 Clinical Care Connection, a resource for healthcare professional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17820" cy="1889760"/>
                                      </a:xfrm>
                                      <a:prstGeom prst="rect">
                                        <a:avLst/>
                                      </a:prstGeom>
                                      <a:noFill/>
                                      <a:ln>
                                        <a:noFill/>
                                      </a:ln>
                                    </pic:spPr>
                                  </pic:pic>
                                </a:graphicData>
                              </a:graphic>
                            </wp:inline>
                          </w:drawing>
                        </w:r>
                      </w:p>
                    </w:tc>
                  </w:tr>
                </w:tbl>
                <w:p w14:paraId="67851331" w14:textId="77777777" w:rsidR="00372E53" w:rsidRDefault="00372E53">
                  <w:pPr>
                    <w:rPr>
                      <w:rFonts w:ascii="Times New Roman" w:eastAsia="Times New Roman" w:hAnsi="Times New Roman" w:cs="Times New Roman"/>
                      <w:sz w:val="20"/>
                      <w:szCs w:val="20"/>
                    </w:rPr>
                  </w:pPr>
                </w:p>
              </w:tc>
            </w:tr>
          </w:tbl>
          <w:p w14:paraId="26DC1F61" w14:textId="77777777" w:rsidR="00372E53" w:rsidRDefault="00372E53">
            <w:pPr>
              <w:rPr>
                <w:rFonts w:ascii="Times New Roman" w:eastAsia="Times New Roman" w:hAnsi="Times New Roman" w:cs="Times New Roman"/>
                <w:sz w:val="20"/>
                <w:szCs w:val="20"/>
              </w:rPr>
            </w:pPr>
          </w:p>
        </w:tc>
      </w:tr>
      <w:tr w:rsidR="00372E53" w14:paraId="34CEBF05" w14:textId="77777777" w:rsidTr="00372E53">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5876EB4F" w14:textId="77777777">
              <w:trPr>
                <w:tblCellSpacing w:w="0" w:type="dxa"/>
              </w:trPr>
              <w:tc>
                <w:tcPr>
                  <w:tcW w:w="0" w:type="auto"/>
                  <w:tcMar>
                    <w:top w:w="15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25D928B8" w14:textId="77777777">
                    <w:trPr>
                      <w:tblCellSpacing w:w="0" w:type="dxa"/>
                    </w:trPr>
                    <w:tc>
                      <w:tcPr>
                        <w:tcW w:w="0" w:type="auto"/>
                        <w:vAlign w:val="center"/>
                        <w:hideMark/>
                      </w:tcPr>
                      <w:p w14:paraId="26AF1584" w14:textId="77777777" w:rsidR="00372E53" w:rsidRDefault="00372E53">
                        <w:pPr>
                          <w:rPr>
                            <w:rFonts w:ascii="Times New Roman" w:eastAsia="Times New Roman" w:hAnsi="Times New Roman" w:cs="Times New Roman"/>
                            <w:sz w:val="20"/>
                            <w:szCs w:val="20"/>
                          </w:rPr>
                        </w:pPr>
                      </w:p>
                    </w:tc>
                  </w:tr>
                </w:tbl>
                <w:p w14:paraId="16FBE46D" w14:textId="77777777" w:rsidR="00372E53" w:rsidRDefault="00372E53">
                  <w:pPr>
                    <w:rPr>
                      <w:rFonts w:ascii="Times New Roman" w:eastAsia="Times New Roman" w:hAnsi="Times New Roman" w:cs="Times New Roman"/>
                      <w:sz w:val="20"/>
                      <w:szCs w:val="20"/>
                    </w:rPr>
                  </w:pPr>
                </w:p>
              </w:tc>
            </w:tr>
          </w:tbl>
          <w:p w14:paraId="652E1B00" w14:textId="77777777" w:rsidR="00372E53" w:rsidRDefault="00372E53">
            <w:pPr>
              <w:rPr>
                <w:rFonts w:ascii="Times New Roman" w:eastAsia="Times New Roman" w:hAnsi="Times New Roman" w:cs="Times New Roman"/>
                <w:sz w:val="20"/>
                <w:szCs w:val="20"/>
              </w:rPr>
            </w:pPr>
          </w:p>
        </w:tc>
      </w:tr>
      <w:tr w:rsidR="00372E53" w14:paraId="320769B5" w14:textId="77777777" w:rsidTr="00372E53">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1C2DB32B"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372E53" w14:paraId="3B568C52" w14:textId="77777777">
                    <w:trPr>
                      <w:tblCellSpacing w:w="0" w:type="dxa"/>
                    </w:trPr>
                    <w:tc>
                      <w:tcPr>
                        <w:tcW w:w="0" w:type="auto"/>
                        <w:shd w:val="clear" w:color="auto" w:fill="C9D9E9"/>
                        <w:tcMar>
                          <w:top w:w="15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0B914852" w14:textId="77777777">
                          <w:trPr>
                            <w:tblCellSpacing w:w="0" w:type="dxa"/>
                          </w:trPr>
                          <w:tc>
                            <w:tcPr>
                              <w:tcW w:w="0" w:type="auto"/>
                              <w:tcMar>
                                <w:top w:w="150" w:type="dxa"/>
                                <w:left w:w="0" w:type="dxa"/>
                                <w:bottom w:w="0" w:type="dxa"/>
                                <w:right w:w="0" w:type="dxa"/>
                              </w:tcMar>
                              <w:vAlign w:val="center"/>
                              <w:hideMark/>
                            </w:tcPr>
                            <w:p w14:paraId="7A82EB7E" w14:textId="77777777" w:rsidR="00372E53" w:rsidRDefault="00372E53">
                              <w:pPr>
                                <w:spacing w:line="480" w:lineRule="exact"/>
                                <w:rPr>
                                  <w:rFonts w:ascii="Arial" w:eastAsia="Times New Roman" w:hAnsi="Source Sans Pro"/>
                                  <w:b/>
                                  <w:bCs/>
                                  <w:color w:val="007481"/>
                                  <w:sz w:val="45"/>
                                  <w:szCs w:val="45"/>
                                </w:rPr>
                              </w:pPr>
                              <w:r>
                                <w:rPr>
                                  <w:rFonts w:ascii="Arial" w:eastAsia="Times New Roman" w:hAnsi="Source Sans Pro"/>
                                  <w:b/>
                                  <w:bCs/>
                                  <w:color w:val="007481"/>
                                  <w:sz w:val="45"/>
                                  <w:szCs w:val="45"/>
                                </w:rPr>
                                <w:t>News for Health Professionals</w:t>
                              </w:r>
                            </w:p>
                          </w:tc>
                        </w:tr>
                      </w:tbl>
                      <w:p w14:paraId="5F903BE4" w14:textId="77777777" w:rsidR="00372E53" w:rsidRDefault="00372E53">
                        <w:pPr>
                          <w:rPr>
                            <w:rFonts w:ascii="Times New Roman" w:eastAsia="Times New Roman" w:hAnsi="Times New Roman" w:cs="Times New Roman"/>
                            <w:sz w:val="20"/>
                            <w:szCs w:val="20"/>
                          </w:rPr>
                        </w:pPr>
                      </w:p>
                    </w:tc>
                  </w:tr>
                </w:tbl>
                <w:p w14:paraId="0251EE40" w14:textId="77777777" w:rsidR="00372E53" w:rsidRDefault="00372E53">
                  <w:pPr>
                    <w:rPr>
                      <w:rFonts w:ascii="Times New Roman" w:eastAsia="Times New Roman" w:hAnsi="Times New Roman" w:cs="Times New Roman"/>
                      <w:sz w:val="20"/>
                      <w:szCs w:val="20"/>
                    </w:rPr>
                  </w:pPr>
                </w:p>
              </w:tc>
            </w:tr>
          </w:tbl>
          <w:p w14:paraId="203F28A8" w14:textId="77777777" w:rsidR="00372E53" w:rsidRDefault="00372E53">
            <w:pPr>
              <w:rPr>
                <w:rFonts w:ascii="Times New Roman" w:eastAsia="Times New Roman" w:hAnsi="Times New Roman" w:cs="Times New Roman"/>
                <w:sz w:val="20"/>
                <w:szCs w:val="20"/>
              </w:rPr>
            </w:pPr>
          </w:p>
        </w:tc>
      </w:tr>
      <w:tr w:rsidR="00372E53" w14:paraId="0E309F9C" w14:textId="77777777" w:rsidTr="00372E53">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488CC4F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0224E4F2"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372E53" w14:paraId="58463542"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7D323331" w14:textId="77777777">
                                <w:trPr>
                                  <w:tblCellSpacing w:w="0" w:type="dxa"/>
                                </w:trPr>
                                <w:tc>
                                  <w:tcPr>
                                    <w:tcW w:w="0" w:type="auto"/>
                                    <w:tcMar>
                                      <w:top w:w="450" w:type="dxa"/>
                                      <w:left w:w="0" w:type="dxa"/>
                                      <w:bottom w:w="150" w:type="dxa"/>
                                      <w:right w:w="0" w:type="dxa"/>
                                    </w:tcMar>
                                    <w:vAlign w:val="center"/>
                                    <w:hideMark/>
                                  </w:tcPr>
                                  <w:p w14:paraId="616F12D4" w14:textId="77777777" w:rsidR="00372E53" w:rsidRDefault="00372E53">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2024 Clinical Student Mentorship Programs</w:t>
                                    </w:r>
                                  </w:p>
                                </w:tc>
                              </w:tr>
                              <w:tr w:rsidR="00372E53" w14:paraId="5EBA64BC" w14:textId="77777777">
                                <w:trPr>
                                  <w:tblCellSpacing w:w="0" w:type="dxa"/>
                                </w:trPr>
                                <w:tc>
                                  <w:tcPr>
                                    <w:tcW w:w="0" w:type="auto"/>
                                    <w:tcMar>
                                      <w:top w:w="150" w:type="dxa"/>
                                      <w:left w:w="0" w:type="dxa"/>
                                      <w:bottom w:w="150" w:type="dxa"/>
                                      <w:right w:w="0" w:type="dxa"/>
                                    </w:tcMar>
                                    <w:vAlign w:val="center"/>
                                    <w:hideMark/>
                                  </w:tcPr>
                                  <w:p w14:paraId="09E2D963" w14:textId="77777777" w:rsidR="00372E53" w:rsidRDefault="00372E53">
                                    <w:pPr>
                                      <w:spacing w:line="270" w:lineRule="exact"/>
                                      <w:rPr>
                                        <w:rFonts w:ascii="Arial" w:eastAsia="Times New Roman" w:hAnsi="Source Sans Pro"/>
                                        <w:color w:val="544D46"/>
                                        <w:sz w:val="24"/>
                                        <w:szCs w:val="24"/>
                                      </w:rPr>
                                    </w:pPr>
                                    <w:r>
                                      <w:rPr>
                                        <w:rFonts w:ascii="Arial" w:eastAsia="Times New Roman" w:hAnsi="Source Sans Pro"/>
                                        <w:b/>
                                        <w:bCs/>
                                        <w:color w:val="544D46"/>
                                        <w:sz w:val="24"/>
                                        <w:szCs w:val="24"/>
                                      </w:rPr>
                                      <w:t>2024 MS Clinical Mentorship Program for Psychology</w:t>
                                    </w:r>
                                    <w:r>
                                      <w:rPr>
                                        <w:rFonts w:ascii="Arial" w:eastAsia="Times New Roman" w:hAnsi="Source Sans Pro"/>
                                        <w:color w:val="544D46"/>
                                        <w:sz w:val="24"/>
                                        <w:szCs w:val="24"/>
                                      </w:rPr>
                                      <w:t xml:space="preserve"> </w:t>
                                    </w:r>
                                    <w:r>
                                      <w:rPr>
                                        <w:rFonts w:ascii="Arial" w:eastAsia="Times New Roman" w:hAnsi="Source Sans Pro"/>
                                        <w:b/>
                                        <w:bCs/>
                                        <w:color w:val="544D46"/>
                                        <w:sz w:val="24"/>
                                        <w:szCs w:val="24"/>
                                      </w:rPr>
                                      <w:t>Graduate Students</w:t>
                                    </w:r>
                                    <w:r>
                                      <w:rPr>
                                        <w:rFonts w:ascii="Arial" w:eastAsia="Times New Roman" w:hAnsi="Source Sans Pro"/>
                                        <w:color w:val="544D46"/>
                                        <w:sz w:val="24"/>
                                        <w:szCs w:val="24"/>
                                      </w:rPr>
                                      <w:br/>
                                      <w:t>The National MS Society offers a four-week MS Clinical mentorship program to students who have completed at least one year of graduate school. The experience will expose students to the diagnosis and comprehensive management of MS focusing on neurocognitive, mood and other psychosocial challenges associated with MS.</w:t>
                                    </w:r>
                                    <w:r>
                                      <w:rPr>
                                        <w:rFonts w:ascii="Arial" w:eastAsia="Times New Roman" w:hAnsi="Source Sans Pro"/>
                                        <w:color w:val="544D46"/>
                                        <w:sz w:val="24"/>
                                        <w:szCs w:val="24"/>
                                      </w:rPr>
                                      <w:t> </w:t>
                                    </w:r>
                                    <w:r>
                                      <w:rPr>
                                        <w:rFonts w:ascii="Arial" w:eastAsia="Times New Roman" w:hAnsi="Source Sans Pro"/>
                                        <w:color w:val="544D46"/>
                                        <w:sz w:val="24"/>
                                        <w:szCs w:val="24"/>
                                      </w:rPr>
                                      <w:br/>
                                    </w:r>
                                    <w:r>
                                      <w:rPr>
                                        <w:rFonts w:ascii="Arial" w:eastAsia="Times New Roman" w:hAnsi="Source Sans Pro"/>
                                        <w:color w:val="544D46"/>
                                        <w:sz w:val="24"/>
                                        <w:szCs w:val="24"/>
                                      </w:rPr>
                                      <w:br/>
                                    </w:r>
                                    <w:r>
                                      <w:rPr>
                                        <w:rFonts w:ascii="Arial" w:eastAsia="Times New Roman" w:hAnsi="Source Sans Pro"/>
                                        <w:b/>
                                        <w:bCs/>
                                        <w:color w:val="544D46"/>
                                        <w:sz w:val="24"/>
                                        <w:szCs w:val="24"/>
                                      </w:rPr>
                                      <w:t>Applications are open until January 31, 2024.</w:t>
                                    </w:r>
                                    <w:r>
                                      <w:rPr>
                                        <w:rFonts w:ascii="Arial" w:eastAsia="Times New Roman" w:hAnsi="Source Sans Pro"/>
                                        <w:color w:val="544D46"/>
                                        <w:sz w:val="24"/>
                                        <w:szCs w:val="24"/>
                                      </w:rPr>
                                      <w:br/>
                                    </w:r>
                                    <w:r>
                                      <w:rPr>
                                        <w:rFonts w:ascii="Arial" w:eastAsia="Times New Roman" w:hAnsi="Source Sans Pro"/>
                                        <w:color w:val="544D46"/>
                                        <w:sz w:val="24"/>
                                        <w:szCs w:val="24"/>
                                      </w:rPr>
                                      <w:br/>
                                    </w:r>
                                    <w:r>
                                      <w:rPr>
                                        <w:rFonts w:ascii="Arial" w:eastAsia="Times New Roman" w:hAnsi="Source Sans Pro"/>
                                        <w:b/>
                                        <w:bCs/>
                                        <w:color w:val="544D46"/>
                                        <w:sz w:val="24"/>
                                        <w:szCs w:val="24"/>
                                      </w:rPr>
                                      <w:t>2024 Medical Student Mentorship Program</w:t>
                                    </w:r>
                                    <w:r>
                                      <w:rPr>
                                        <w:rFonts w:ascii="Arial" w:eastAsia="Times New Roman" w:hAnsi="Source Sans Pro"/>
                                        <w:color w:val="544D46"/>
                                        <w:sz w:val="24"/>
                                        <w:szCs w:val="24"/>
                                      </w:rPr>
                                      <w:br/>
                                      <w:t>The National MS Society offers a four-week MS clinical mentorship program to students who have completed at least one year of medical school by the start of the program. The experience will expose students to the diagnosis and comprehensive management of MS alongside MS experts. Our goals of this program are to raise awareness of the challenges experienced by people with MS and generate interest for a career in MS care.</w:t>
                                    </w:r>
                                    <w:r>
                                      <w:rPr>
                                        <w:rFonts w:ascii="Arial" w:eastAsia="Times New Roman" w:hAnsi="Source Sans Pro"/>
                                        <w:color w:val="544D46"/>
                                        <w:sz w:val="24"/>
                                        <w:szCs w:val="24"/>
                                      </w:rPr>
                                      <w:t> </w:t>
                                    </w:r>
                                    <w:r>
                                      <w:rPr>
                                        <w:rFonts w:ascii="Arial" w:eastAsia="Times New Roman" w:hAnsi="Source Sans Pro"/>
                                        <w:color w:val="544D46"/>
                                        <w:sz w:val="24"/>
                                        <w:szCs w:val="24"/>
                                      </w:rPr>
                                      <w:br/>
                                    </w:r>
                                    <w:r>
                                      <w:rPr>
                                        <w:rFonts w:ascii="Arial" w:eastAsia="Times New Roman" w:hAnsi="Source Sans Pro"/>
                                        <w:color w:val="544D46"/>
                                        <w:sz w:val="24"/>
                                        <w:szCs w:val="24"/>
                                      </w:rPr>
                                      <w:br/>
                                    </w:r>
                                    <w:r>
                                      <w:rPr>
                                        <w:rFonts w:ascii="Arial" w:eastAsia="Times New Roman" w:hAnsi="Source Sans Pro"/>
                                        <w:b/>
                                        <w:bCs/>
                                        <w:color w:val="544D46"/>
                                        <w:sz w:val="24"/>
                                        <w:szCs w:val="24"/>
                                      </w:rPr>
                                      <w:t>The application deadline has been extended to February 29, 2024.</w:t>
                                    </w:r>
                                    <w:r>
                                      <w:rPr>
                                        <w:rFonts w:ascii="Arial" w:eastAsia="Times New Roman" w:hAnsi="Source Sans Pro"/>
                                        <w:b/>
                                        <w:bCs/>
                                        <w:color w:val="544D46"/>
                                        <w:sz w:val="24"/>
                                        <w:szCs w:val="24"/>
                                      </w:rPr>
                                      <w:br/>
                                    </w:r>
                                    <w:r>
                                      <w:rPr>
                                        <w:rFonts w:ascii="Arial" w:eastAsia="Times New Roman" w:hAnsi="Source Sans Pro"/>
                                        <w:b/>
                                        <w:bCs/>
                                        <w:color w:val="544D46"/>
                                        <w:sz w:val="24"/>
                                        <w:szCs w:val="24"/>
                                      </w:rPr>
                                      <w:br/>
                                      <w:t>Please help us promote and share these unique student opportunities with your network!</w:t>
                                    </w:r>
                                  </w:p>
                                </w:tc>
                              </w:tr>
                              <w:tr w:rsidR="00372E53" w14:paraId="3DE18AF3"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924"/>
                                    </w:tblGrid>
                                    <w:tr w:rsidR="00372E53" w14:paraId="284BDF6A" w14:textId="77777777">
                                      <w:trPr>
                                        <w:tblCellSpacing w:w="0" w:type="dxa"/>
                                      </w:trPr>
                                      <w:tc>
                                        <w:tcPr>
                                          <w:tcW w:w="0" w:type="auto"/>
                                          <w:shd w:val="clear" w:color="auto" w:fill="CC3F10"/>
                                          <w:tcMar>
                                            <w:top w:w="240" w:type="dxa"/>
                                            <w:left w:w="285" w:type="dxa"/>
                                            <w:bottom w:w="240" w:type="dxa"/>
                                            <w:right w:w="345" w:type="dxa"/>
                                          </w:tcMar>
                                          <w:vAlign w:val="center"/>
                                          <w:hideMark/>
                                        </w:tcPr>
                                        <w:p w14:paraId="2FB75BDC" w14:textId="77777777" w:rsidR="00372E53" w:rsidRDefault="00372E53">
                                          <w:pPr>
                                            <w:spacing w:line="270" w:lineRule="exact"/>
                                            <w:rPr>
                                              <w:rFonts w:ascii="Arial" w:eastAsia="Times New Roman" w:hAnsi="Source Sans Pro"/>
                                              <w:b/>
                                              <w:bCs/>
                                              <w:color w:val="FFFFFF"/>
                                              <w:sz w:val="24"/>
                                              <w:szCs w:val="24"/>
                                            </w:rPr>
                                          </w:pPr>
                                          <w:hyperlink r:id="rId8" w:tgtFrame="_blank" w:tooltip="Mentorships" w:history="1">
                                            <w:r>
                                              <w:rPr>
                                                <w:rStyle w:val="Hyperlink"/>
                                                <w:rFonts w:ascii="Arial" w:eastAsia="Times New Roman" w:hAnsi="Source Sans Pro"/>
                                                <w:b/>
                                                <w:bCs/>
                                                <w:color w:val="FFFFFF"/>
                                                <w:sz w:val="24"/>
                                                <w:szCs w:val="24"/>
                                              </w:rPr>
                                              <w:t>Learn More</w:t>
                                            </w:r>
                                          </w:hyperlink>
                                        </w:p>
                                      </w:tc>
                                    </w:tr>
                                  </w:tbl>
                                  <w:p w14:paraId="01C6ACD8" w14:textId="77777777" w:rsidR="00372E53" w:rsidRDefault="00372E53">
                                    <w:pPr>
                                      <w:rPr>
                                        <w:rFonts w:ascii="Times New Roman" w:eastAsia="Times New Roman" w:hAnsi="Times New Roman" w:cs="Times New Roman"/>
                                        <w:sz w:val="20"/>
                                        <w:szCs w:val="20"/>
                                      </w:rPr>
                                    </w:pPr>
                                  </w:p>
                                </w:tc>
                              </w:tr>
                            </w:tbl>
                            <w:p w14:paraId="109C53C4" w14:textId="77777777" w:rsidR="00372E53" w:rsidRDefault="00372E53">
                              <w:pPr>
                                <w:rPr>
                                  <w:rFonts w:ascii="Times New Roman" w:eastAsia="Times New Roman" w:hAnsi="Times New Roman" w:cs="Times New Roman"/>
                                  <w:sz w:val="20"/>
                                  <w:szCs w:val="20"/>
                                </w:rPr>
                              </w:pPr>
                            </w:p>
                          </w:tc>
                        </w:tr>
                      </w:tbl>
                      <w:p w14:paraId="18760184" w14:textId="77777777" w:rsidR="00372E53" w:rsidRDefault="00372E53">
                        <w:pPr>
                          <w:rPr>
                            <w:rFonts w:ascii="Times New Roman" w:eastAsia="Times New Roman" w:hAnsi="Times New Roman" w:cs="Times New Roman"/>
                            <w:sz w:val="20"/>
                            <w:szCs w:val="20"/>
                          </w:rPr>
                        </w:pPr>
                      </w:p>
                    </w:tc>
                  </w:tr>
                </w:tbl>
                <w:p w14:paraId="5C6FD009" w14:textId="77777777" w:rsidR="00372E53" w:rsidRDefault="00372E53">
                  <w:pPr>
                    <w:rPr>
                      <w:rFonts w:ascii="Times New Roman" w:eastAsia="Times New Roman" w:hAnsi="Times New Roman" w:cs="Times New Roman"/>
                      <w:sz w:val="20"/>
                      <w:szCs w:val="20"/>
                    </w:rPr>
                  </w:pPr>
                </w:p>
              </w:tc>
            </w:tr>
          </w:tbl>
          <w:p w14:paraId="5B6DCE9D" w14:textId="77777777" w:rsidR="00372E53" w:rsidRDefault="00372E53">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690DAE3A"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047F0EAA"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372E53" w14:paraId="07D107F6"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6A53BCA6" w14:textId="77777777">
                                <w:trPr>
                                  <w:tblCellSpacing w:w="0" w:type="dxa"/>
                                </w:trPr>
                                <w:tc>
                                  <w:tcPr>
                                    <w:tcW w:w="0" w:type="auto"/>
                                    <w:tcMar>
                                      <w:top w:w="450" w:type="dxa"/>
                                      <w:left w:w="0" w:type="dxa"/>
                                      <w:bottom w:w="150" w:type="dxa"/>
                                      <w:right w:w="0" w:type="dxa"/>
                                    </w:tcMar>
                                    <w:vAlign w:val="center"/>
                                    <w:hideMark/>
                                  </w:tcPr>
                                  <w:p w14:paraId="1E9C396D" w14:textId="77777777" w:rsidR="00372E53" w:rsidRDefault="00372E53">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Resources for MS Researchers</w:t>
                                    </w:r>
                                    <w:r>
                                      <w:rPr>
                                        <w:rFonts w:ascii="Arial" w:eastAsia="Times New Roman" w:hAnsi="Source Sans Pro"/>
                                        <w:color w:val="000000"/>
                                        <w:sz w:val="33"/>
                                        <w:szCs w:val="33"/>
                                      </w:rPr>
                                      <w:t> </w:t>
                                    </w:r>
                                  </w:p>
                                </w:tc>
                              </w:tr>
                              <w:tr w:rsidR="00372E53" w14:paraId="24DBF4DF" w14:textId="77777777">
                                <w:trPr>
                                  <w:tblCellSpacing w:w="0" w:type="dxa"/>
                                </w:trPr>
                                <w:tc>
                                  <w:tcPr>
                                    <w:tcW w:w="0" w:type="auto"/>
                                    <w:tcMar>
                                      <w:top w:w="150" w:type="dxa"/>
                                      <w:left w:w="0" w:type="dxa"/>
                                      <w:bottom w:w="150" w:type="dxa"/>
                                      <w:right w:w="0" w:type="dxa"/>
                                    </w:tcMar>
                                    <w:vAlign w:val="center"/>
                                    <w:hideMark/>
                                  </w:tcPr>
                                  <w:p w14:paraId="29791308" w14:textId="77777777" w:rsidR="00372E53" w:rsidRDefault="00372E53">
                                    <w:pPr>
                                      <w:spacing w:line="270" w:lineRule="exact"/>
                                      <w:rPr>
                                        <w:rFonts w:ascii="Arial" w:eastAsia="Times New Roman" w:hAnsi="Source Sans Pro"/>
                                        <w:color w:val="544D46"/>
                                        <w:sz w:val="24"/>
                                        <w:szCs w:val="24"/>
                                      </w:rPr>
                                    </w:pPr>
                                    <w:r>
                                      <w:rPr>
                                        <w:rFonts w:ascii="Arial" w:eastAsia="Times New Roman" w:hAnsi="Source Sans Pro"/>
                                        <w:color w:val="544D46"/>
                                        <w:sz w:val="24"/>
                                        <w:szCs w:val="24"/>
                                      </w:rPr>
                                      <w:t>To move toward a world free of MS, the National MS Society provides grant funding, tools and information resources to support the brightest scientists and physicians exploring questions with the goal of stopping MS, restoring function, and ending MS forever. We offer a spectrum of funding opportunities and other resources to support MS investigators at virtually every stage of their careers.</w:t>
                                    </w:r>
                                    <w:r>
                                      <w:rPr>
                                        <w:rFonts w:ascii="Arial" w:eastAsia="Times New Roman" w:hAnsi="Source Sans Pro"/>
                                        <w:color w:val="544D46"/>
                                        <w:sz w:val="24"/>
                                        <w:szCs w:val="24"/>
                                      </w:rPr>
                                      <w:t> </w:t>
                                    </w:r>
                                  </w:p>
                                </w:tc>
                              </w:tr>
                              <w:tr w:rsidR="00372E53" w14:paraId="59C4C52A"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924"/>
                                    </w:tblGrid>
                                    <w:tr w:rsidR="00372E53" w14:paraId="361C2533" w14:textId="77777777">
                                      <w:trPr>
                                        <w:tblCellSpacing w:w="0" w:type="dxa"/>
                                      </w:trPr>
                                      <w:tc>
                                        <w:tcPr>
                                          <w:tcW w:w="0" w:type="auto"/>
                                          <w:shd w:val="clear" w:color="auto" w:fill="CC3F10"/>
                                          <w:tcMar>
                                            <w:top w:w="240" w:type="dxa"/>
                                            <w:left w:w="285" w:type="dxa"/>
                                            <w:bottom w:w="240" w:type="dxa"/>
                                            <w:right w:w="345" w:type="dxa"/>
                                          </w:tcMar>
                                          <w:vAlign w:val="center"/>
                                          <w:hideMark/>
                                        </w:tcPr>
                                        <w:p w14:paraId="254DD61F" w14:textId="77777777" w:rsidR="00372E53" w:rsidRDefault="00372E53">
                                          <w:pPr>
                                            <w:spacing w:line="270" w:lineRule="exact"/>
                                            <w:rPr>
                                              <w:rFonts w:ascii="Arial" w:eastAsia="Times New Roman" w:hAnsi="Source Sans Pro"/>
                                              <w:b/>
                                              <w:bCs/>
                                              <w:color w:val="FFFFFF"/>
                                              <w:sz w:val="24"/>
                                              <w:szCs w:val="24"/>
                                            </w:rPr>
                                          </w:pPr>
                                          <w:hyperlink r:id="rId9" w:tgtFrame="_blank" w:tooltip="Resources for MS Researchers" w:history="1">
                                            <w:r>
                                              <w:rPr>
                                                <w:rStyle w:val="Hyperlink"/>
                                                <w:rFonts w:ascii="Arial" w:eastAsia="Times New Roman" w:hAnsi="Source Sans Pro"/>
                                                <w:b/>
                                                <w:bCs/>
                                                <w:color w:val="FFFFFF"/>
                                                <w:sz w:val="24"/>
                                                <w:szCs w:val="24"/>
                                              </w:rPr>
                                              <w:t>Learn More</w:t>
                                            </w:r>
                                          </w:hyperlink>
                                        </w:p>
                                      </w:tc>
                                    </w:tr>
                                  </w:tbl>
                                  <w:p w14:paraId="70CBE95F" w14:textId="77777777" w:rsidR="00372E53" w:rsidRDefault="00372E53">
                                    <w:pPr>
                                      <w:rPr>
                                        <w:rFonts w:ascii="Times New Roman" w:eastAsia="Times New Roman" w:hAnsi="Times New Roman" w:cs="Times New Roman"/>
                                        <w:sz w:val="20"/>
                                        <w:szCs w:val="20"/>
                                      </w:rPr>
                                    </w:pPr>
                                  </w:p>
                                </w:tc>
                              </w:tr>
                            </w:tbl>
                            <w:p w14:paraId="6CCCCC93" w14:textId="77777777" w:rsidR="00372E53" w:rsidRDefault="00372E53">
                              <w:pPr>
                                <w:rPr>
                                  <w:rFonts w:ascii="Times New Roman" w:eastAsia="Times New Roman" w:hAnsi="Times New Roman" w:cs="Times New Roman"/>
                                  <w:sz w:val="20"/>
                                  <w:szCs w:val="20"/>
                                </w:rPr>
                              </w:pPr>
                            </w:p>
                          </w:tc>
                        </w:tr>
                      </w:tbl>
                      <w:p w14:paraId="792B12D9" w14:textId="77777777" w:rsidR="00372E53" w:rsidRDefault="00372E53">
                        <w:pPr>
                          <w:rPr>
                            <w:rFonts w:ascii="Times New Roman" w:eastAsia="Times New Roman" w:hAnsi="Times New Roman" w:cs="Times New Roman"/>
                            <w:sz w:val="20"/>
                            <w:szCs w:val="20"/>
                          </w:rPr>
                        </w:pPr>
                      </w:p>
                    </w:tc>
                  </w:tr>
                </w:tbl>
                <w:p w14:paraId="19623EBE" w14:textId="77777777" w:rsidR="00372E53" w:rsidRDefault="00372E53">
                  <w:pPr>
                    <w:rPr>
                      <w:rFonts w:ascii="Times New Roman" w:eastAsia="Times New Roman" w:hAnsi="Times New Roman" w:cs="Times New Roman"/>
                      <w:sz w:val="20"/>
                      <w:szCs w:val="20"/>
                    </w:rPr>
                  </w:pPr>
                </w:p>
              </w:tc>
            </w:tr>
          </w:tbl>
          <w:p w14:paraId="4CE1D18B" w14:textId="77777777" w:rsidR="00372E53" w:rsidRDefault="00372E53">
            <w:pPr>
              <w:rPr>
                <w:rFonts w:ascii="Times New Roman" w:eastAsia="Times New Roman" w:hAnsi="Times New Roman" w:cs="Times New Roman"/>
                <w:sz w:val="20"/>
                <w:szCs w:val="20"/>
              </w:rPr>
            </w:pPr>
          </w:p>
        </w:tc>
      </w:tr>
      <w:tr w:rsidR="00372E53" w14:paraId="7D849529" w14:textId="77777777" w:rsidTr="00372E53">
        <w:trPr>
          <w:tblCellSpacing w:w="0" w:type="dxa"/>
          <w:jc w:val="center"/>
        </w:trPr>
        <w:tc>
          <w:tcPr>
            <w:tcW w:w="0" w:type="auto"/>
            <w:shd w:val="clear" w:color="auto" w:fill="FFFFFF"/>
            <w:vAlign w:val="center"/>
            <w:hideMark/>
          </w:tcPr>
          <w:p w14:paraId="7A67DC8A" w14:textId="77777777" w:rsidR="00372E53" w:rsidRDefault="00372E53">
            <w:pPr>
              <w:rPr>
                <w:rFonts w:ascii="Times New Roman" w:eastAsia="Times New Roman" w:hAnsi="Times New Roman" w:cs="Times New Roman"/>
                <w:sz w:val="20"/>
                <w:szCs w:val="20"/>
              </w:rPr>
            </w:pPr>
          </w:p>
        </w:tc>
      </w:tr>
      <w:tr w:rsidR="00372E53" w14:paraId="52B88E76" w14:textId="77777777" w:rsidTr="00372E53">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4CAF8D2B"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24F3E6BF" w14:textId="77777777">
                    <w:trPr>
                      <w:tblCellSpacing w:w="0" w:type="dxa"/>
                    </w:trPr>
                    <w:tc>
                      <w:tcPr>
                        <w:tcW w:w="0" w:type="auto"/>
                        <w:tcMar>
                          <w:top w:w="30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64186DC2" w14:textId="77777777">
                          <w:trPr>
                            <w:tblCellSpacing w:w="0" w:type="dxa"/>
                          </w:trPr>
                          <w:tc>
                            <w:tcPr>
                              <w:tcW w:w="0" w:type="auto"/>
                              <w:tcMar>
                                <w:top w:w="150" w:type="dxa"/>
                                <w:left w:w="0" w:type="dxa"/>
                                <w:bottom w:w="0" w:type="dxa"/>
                                <w:right w:w="0" w:type="dxa"/>
                              </w:tcMar>
                              <w:vAlign w:val="center"/>
                              <w:hideMark/>
                            </w:tcPr>
                            <w:p w14:paraId="625B4FFC" w14:textId="77777777" w:rsidR="00372E53" w:rsidRDefault="00372E53">
                              <w:pPr>
                                <w:spacing w:line="480" w:lineRule="exact"/>
                                <w:rPr>
                                  <w:rFonts w:ascii="Arial" w:eastAsia="Times New Roman" w:hAnsi="Source Sans Pro"/>
                                  <w:b/>
                                  <w:bCs/>
                                  <w:color w:val="007481"/>
                                  <w:sz w:val="45"/>
                                  <w:szCs w:val="45"/>
                                </w:rPr>
                              </w:pPr>
                              <w:r>
                                <w:rPr>
                                  <w:rFonts w:ascii="Arial" w:eastAsia="Times New Roman" w:hAnsi="Source Sans Pro"/>
                                  <w:b/>
                                  <w:bCs/>
                                  <w:color w:val="007481"/>
                                  <w:sz w:val="45"/>
                                  <w:szCs w:val="45"/>
                                </w:rPr>
                                <w:t xml:space="preserve">Professional Education </w:t>
                              </w:r>
                            </w:p>
                          </w:tc>
                        </w:tr>
                      </w:tbl>
                      <w:p w14:paraId="183784F2" w14:textId="77777777" w:rsidR="00372E53" w:rsidRDefault="00372E53">
                        <w:pPr>
                          <w:rPr>
                            <w:rFonts w:ascii="Times New Roman" w:eastAsia="Times New Roman" w:hAnsi="Times New Roman" w:cs="Times New Roman"/>
                            <w:sz w:val="20"/>
                            <w:szCs w:val="20"/>
                          </w:rPr>
                        </w:pPr>
                      </w:p>
                    </w:tc>
                  </w:tr>
                </w:tbl>
                <w:p w14:paraId="3BE7F505" w14:textId="77777777" w:rsidR="00372E53" w:rsidRDefault="00372E53">
                  <w:pPr>
                    <w:rPr>
                      <w:rFonts w:ascii="Times New Roman" w:eastAsia="Times New Roman" w:hAnsi="Times New Roman" w:cs="Times New Roman"/>
                      <w:sz w:val="20"/>
                      <w:szCs w:val="20"/>
                    </w:rPr>
                  </w:pPr>
                </w:p>
              </w:tc>
            </w:tr>
          </w:tbl>
          <w:p w14:paraId="05C787FC" w14:textId="77777777" w:rsidR="00372E53" w:rsidRDefault="00372E53">
            <w:pPr>
              <w:rPr>
                <w:rFonts w:ascii="Times New Roman" w:eastAsia="Times New Roman" w:hAnsi="Times New Roman" w:cs="Times New Roman"/>
                <w:sz w:val="20"/>
                <w:szCs w:val="20"/>
              </w:rPr>
            </w:pPr>
          </w:p>
        </w:tc>
      </w:tr>
      <w:tr w:rsidR="00372E53" w14:paraId="099D66F3" w14:textId="77777777" w:rsidTr="00372E53">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5CD6C9A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56980851"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5C1C9CA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4E0F3479" w14:textId="77777777">
                                <w:trPr>
                                  <w:tblCellSpacing w:w="0" w:type="dxa"/>
                                </w:trPr>
                                <w:tc>
                                  <w:tcPr>
                                    <w:tcW w:w="0" w:type="auto"/>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22D3BB70" w14:textId="77777777">
                                      <w:trPr>
                                        <w:tblCellSpacing w:w="0" w:type="dxa"/>
                                      </w:trPr>
                                      <w:tc>
                                        <w:tcPr>
                                          <w:tcW w:w="0" w:type="auto"/>
                                          <w:tcMar>
                                            <w:top w:w="300" w:type="dxa"/>
                                            <w:left w:w="0" w:type="dxa"/>
                                            <w:bottom w:w="0" w:type="dxa"/>
                                            <w:right w:w="0" w:type="dxa"/>
                                          </w:tcMar>
                                          <w:vAlign w:val="center"/>
                                          <w:hideMark/>
                                        </w:tcPr>
                                        <w:p w14:paraId="0D3E1C63" w14:textId="77777777" w:rsidR="00372E53" w:rsidRDefault="00372E53">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Current Topics Webinar Series</w:t>
                                          </w:r>
                                        </w:p>
                                      </w:tc>
                                    </w:tr>
                                    <w:tr w:rsidR="00372E53" w14:paraId="055286DA" w14:textId="77777777">
                                      <w:trPr>
                                        <w:tblCellSpacing w:w="0" w:type="dxa"/>
                                      </w:trPr>
                                      <w:tc>
                                        <w:tcPr>
                                          <w:tcW w:w="0" w:type="auto"/>
                                          <w:tcMar>
                                            <w:top w:w="150" w:type="dxa"/>
                                            <w:left w:w="0" w:type="dxa"/>
                                            <w:bottom w:w="150" w:type="dxa"/>
                                            <w:right w:w="0" w:type="dxa"/>
                                          </w:tcMar>
                                          <w:vAlign w:val="center"/>
                                          <w:hideMark/>
                                        </w:tcPr>
                                        <w:p w14:paraId="2FCA7761" w14:textId="77777777" w:rsidR="00372E53" w:rsidRDefault="00372E53">
                                          <w:pPr>
                                            <w:spacing w:line="270" w:lineRule="exact"/>
                                            <w:rPr>
                                              <w:rFonts w:ascii="Arial" w:eastAsia="Times New Roman" w:hAnsi="Source Sans Pro"/>
                                              <w:color w:val="544D46"/>
                                              <w:sz w:val="24"/>
                                              <w:szCs w:val="24"/>
                                            </w:rPr>
                                          </w:pPr>
                                          <w:r>
                                            <w:rPr>
                                              <w:rFonts w:ascii="Arial" w:eastAsia="Times New Roman" w:hAnsi="Source Sans Pro"/>
                                              <w:b/>
                                              <w:bCs/>
                                              <w:color w:val="544D46"/>
                                              <w:sz w:val="24"/>
                                              <w:szCs w:val="24"/>
                                            </w:rPr>
                                            <w:t>Wednesday, February 7, Noon ET</w:t>
                                          </w:r>
                                          <w:r>
                                            <w:rPr>
                                              <w:rFonts w:ascii="Arial" w:eastAsia="Times New Roman" w:hAnsi="Source Sans Pro"/>
                                              <w:b/>
                                              <w:bCs/>
                                              <w:color w:val="544D46"/>
                                              <w:sz w:val="24"/>
                                              <w:szCs w:val="24"/>
                                            </w:rPr>
                                            <w:br/>
                                          </w:r>
                                          <w:r>
                                            <w:rPr>
                                              <w:rFonts w:ascii="Arial" w:eastAsia="Times New Roman" w:hAnsi="Source Sans Pro"/>
                                              <w:b/>
                                              <w:bCs/>
                                              <w:color w:val="544D46"/>
                                              <w:sz w:val="24"/>
                                              <w:szCs w:val="24"/>
                                            </w:rPr>
                                            <w:br/>
                                            <w:t>Topic:</w:t>
                                          </w:r>
                                          <w:r>
                                            <w:rPr>
                                              <w:rFonts w:ascii="Arial" w:eastAsia="Times New Roman" w:hAnsi="Source Sans Pro"/>
                                              <w:color w:val="544D46"/>
                                              <w:sz w:val="24"/>
                                              <w:szCs w:val="24"/>
                                            </w:rPr>
                                            <w:t xml:space="preserve"> Assistive Technology Applications in Persons with MS</w:t>
                                          </w:r>
                                          <w:r>
                                            <w:rPr>
                                              <w:rFonts w:ascii="Arial" w:eastAsia="Times New Roman" w:hAnsi="Source Sans Pro"/>
                                              <w:color w:val="544D46"/>
                                              <w:sz w:val="24"/>
                                              <w:szCs w:val="24"/>
                                            </w:rPr>
                                            <w:t> </w:t>
                                          </w:r>
                                          <w:r>
                                            <w:rPr>
                                              <w:rFonts w:ascii="Arial" w:eastAsia="Times New Roman" w:hAnsi="Source Sans Pro"/>
                                              <w:color w:val="544D46"/>
                                              <w:sz w:val="24"/>
                                              <w:szCs w:val="24"/>
                                            </w:rPr>
                                            <w:br/>
                                          </w:r>
                                          <w:r>
                                            <w:rPr>
                                              <w:rFonts w:ascii="Arial" w:eastAsia="Times New Roman" w:hAnsi="Source Sans Pro"/>
                                              <w:b/>
                                              <w:bCs/>
                                              <w:color w:val="544D46"/>
                                              <w:sz w:val="24"/>
                                              <w:szCs w:val="24"/>
                                            </w:rPr>
                                            <w:t xml:space="preserve">Led by: </w:t>
                                          </w:r>
                                          <w:r>
                                            <w:rPr>
                                              <w:rFonts w:ascii="Arial" w:eastAsia="Times New Roman" w:hAnsi="Source Sans Pro"/>
                                              <w:color w:val="544D46"/>
                                              <w:sz w:val="24"/>
                                              <w:szCs w:val="24"/>
                                            </w:rPr>
                                            <w:t>Benjamin Dons, PT, DPT from John Cochran VA in St. Louis, MO</w:t>
                                          </w:r>
                                          <w:r>
                                            <w:rPr>
                                              <w:rFonts w:ascii="Arial" w:eastAsia="Times New Roman" w:hAnsi="Source Sans Pro"/>
                                              <w:color w:val="544D46"/>
                                              <w:sz w:val="24"/>
                                              <w:szCs w:val="24"/>
                                            </w:rPr>
                                            <w:t> </w:t>
                                          </w:r>
                                          <w:r>
                                            <w:rPr>
                                              <w:rFonts w:ascii="Arial" w:eastAsia="Times New Roman" w:hAnsi="Source Sans Pro"/>
                                              <w:color w:val="544D46"/>
                                              <w:sz w:val="24"/>
                                              <w:szCs w:val="24"/>
                                            </w:rPr>
                                            <w:br/>
                                          </w:r>
                                          <w:r>
                                            <w:rPr>
                                              <w:rFonts w:ascii="Arial" w:eastAsia="Times New Roman" w:hAnsi="Source Sans Pro"/>
                                              <w:color w:val="544D46"/>
                                              <w:sz w:val="24"/>
                                              <w:szCs w:val="24"/>
                                            </w:rPr>
                                            <w:br/>
                                            <w:t>The VA MS Centers of Excellence (</w:t>
                                          </w:r>
                                          <w:proofErr w:type="spellStart"/>
                                          <w:r>
                                            <w:rPr>
                                              <w:rFonts w:ascii="Arial" w:eastAsia="Times New Roman" w:hAnsi="Source Sans Pro"/>
                                              <w:color w:val="544D46"/>
                                              <w:sz w:val="24"/>
                                              <w:szCs w:val="24"/>
                                            </w:rPr>
                                            <w:t>MSCoE</w:t>
                                          </w:r>
                                          <w:proofErr w:type="spellEnd"/>
                                          <w:r>
                                            <w:rPr>
                                              <w:rFonts w:ascii="Arial" w:eastAsia="Times New Roman" w:hAnsi="Source Sans Pro"/>
                                              <w:color w:val="544D46"/>
                                              <w:sz w:val="24"/>
                                              <w:szCs w:val="24"/>
                                            </w:rPr>
                                            <w:t>) collaborate with the National MS Society on our quarterly CME/CE Series. This FREE quarterly CME/CE webinar series has been designed to meet the educational needs of physicians, nursing professionals, physician assistants, mental health professionals, and other members of the healthcare team who manage patients with MS.</w:t>
                                          </w:r>
                                          <w:r>
                                            <w:rPr>
                                              <w:rFonts w:ascii="Arial" w:eastAsia="Times New Roman" w:hAnsi="Source Sans Pro"/>
                                              <w:color w:val="544D46"/>
                                              <w:sz w:val="24"/>
                                              <w:szCs w:val="24"/>
                                            </w:rPr>
                                            <w:t>  </w:t>
                                          </w:r>
                                          <w:r>
                                            <w:rPr>
                                              <w:rFonts w:ascii="Arial" w:eastAsia="Times New Roman" w:hAnsi="Source Sans Pro"/>
                                              <w:color w:val="544D46"/>
                                              <w:sz w:val="24"/>
                                              <w:szCs w:val="24"/>
                                            </w:rPr>
                                            <w:br/>
                                          </w:r>
                                          <w:r>
                                            <w:rPr>
                                              <w:rFonts w:ascii="Arial" w:eastAsia="Times New Roman" w:hAnsi="Source Sans Pro"/>
                                              <w:color w:val="544D46"/>
                                              <w:sz w:val="24"/>
                                              <w:szCs w:val="24"/>
                                            </w:rPr>
                                            <w:br/>
                                          </w:r>
                                          <w:hyperlink r:id="rId10" w:tooltip="Current Topics Webinar " w:history="1">
                                            <w:r>
                                              <w:rPr>
                                                <w:rStyle w:val="Hyperlink"/>
                                                <w:rFonts w:ascii="Arial" w:eastAsia="Times New Roman" w:hAnsi="Source Sans Pro"/>
                                                <w:b/>
                                                <w:bCs/>
                                                <w:sz w:val="24"/>
                                                <w:szCs w:val="24"/>
                                              </w:rPr>
                                              <w:t>Register Here</w:t>
                                            </w:r>
                                          </w:hyperlink>
                                        </w:p>
                                      </w:tc>
                                    </w:tr>
                                  </w:tbl>
                                  <w:p w14:paraId="4A0C1F07" w14:textId="77777777" w:rsidR="00372E53" w:rsidRDefault="00372E53">
                                    <w:pPr>
                                      <w:rPr>
                                        <w:rFonts w:ascii="Times New Roman" w:eastAsia="Times New Roman" w:hAnsi="Times New Roman" w:cs="Times New Roman"/>
                                        <w:sz w:val="20"/>
                                        <w:szCs w:val="20"/>
                                      </w:rPr>
                                    </w:pPr>
                                  </w:p>
                                </w:tc>
                              </w:tr>
                            </w:tbl>
                            <w:p w14:paraId="385CD322" w14:textId="77777777" w:rsidR="00372E53" w:rsidRDefault="00372E53">
                              <w:pPr>
                                <w:rPr>
                                  <w:rFonts w:ascii="Times New Roman" w:eastAsia="Times New Roman" w:hAnsi="Times New Roman" w:cs="Times New Roman"/>
                                  <w:sz w:val="20"/>
                                  <w:szCs w:val="20"/>
                                </w:rPr>
                              </w:pPr>
                            </w:p>
                          </w:tc>
                        </w:tr>
                      </w:tbl>
                      <w:p w14:paraId="50B1F886" w14:textId="77777777" w:rsidR="00372E53" w:rsidRDefault="00372E53">
                        <w:pPr>
                          <w:rPr>
                            <w:rFonts w:ascii="Times New Roman" w:eastAsia="Times New Roman" w:hAnsi="Times New Roman" w:cs="Times New Roman"/>
                            <w:sz w:val="20"/>
                            <w:szCs w:val="20"/>
                          </w:rPr>
                        </w:pPr>
                      </w:p>
                    </w:tc>
                  </w:tr>
                </w:tbl>
                <w:p w14:paraId="2183EAE3" w14:textId="77777777" w:rsidR="00372E53" w:rsidRDefault="00372E53">
                  <w:pPr>
                    <w:rPr>
                      <w:rFonts w:ascii="Times New Roman" w:eastAsia="Times New Roman" w:hAnsi="Times New Roman" w:cs="Times New Roman"/>
                      <w:sz w:val="20"/>
                      <w:szCs w:val="20"/>
                    </w:rPr>
                  </w:pPr>
                </w:p>
              </w:tc>
            </w:tr>
          </w:tbl>
          <w:p w14:paraId="3703C911" w14:textId="77777777" w:rsidR="00372E53" w:rsidRDefault="00372E53">
            <w:pPr>
              <w:rPr>
                <w:rFonts w:ascii="Arial" w:eastAsia="Times New Roman"/>
              </w:rPr>
            </w:pPr>
          </w:p>
          <w:p w14:paraId="429F2E19" w14:textId="77777777" w:rsidR="00372E53" w:rsidRDefault="00372E53">
            <w:pPr>
              <w:rPr>
                <w:rFonts w:ascii="Arial" w:eastAsia="Times New Roman"/>
              </w:rPr>
            </w:pPr>
          </w:p>
          <w:p w14:paraId="0C092D4C" w14:textId="77777777" w:rsidR="00372E53" w:rsidRDefault="00372E53">
            <w:pPr>
              <w:rPr>
                <w:rFonts w:ascii="Arial" w:eastAsia="Times New Roman"/>
              </w:rPr>
            </w:pPr>
          </w:p>
          <w:p w14:paraId="55C6E9B6" w14:textId="77777777" w:rsidR="00372E53" w:rsidRDefault="00372E53">
            <w:pPr>
              <w:rPr>
                <w:rFonts w:ascii="Arial" w:eastAsia="Times New Roman"/>
              </w:rPr>
            </w:pPr>
          </w:p>
          <w:p w14:paraId="7848B465" w14:textId="77777777" w:rsidR="00372E53" w:rsidRDefault="00372E53">
            <w:pPr>
              <w:rPr>
                <w:rFonts w:ascii="Arial" w:eastAsia="Times New Roman"/>
              </w:rPr>
            </w:pPr>
          </w:p>
          <w:p w14:paraId="0C138971" w14:textId="77777777" w:rsidR="00372E53" w:rsidRDefault="00372E53">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0BE75698"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72A5922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750D5D1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5F4AA71A" w14:textId="77777777">
                                <w:trPr>
                                  <w:tblCellSpacing w:w="0" w:type="dxa"/>
                                </w:trPr>
                                <w:tc>
                                  <w:tcPr>
                                    <w:tcW w:w="0" w:type="auto"/>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29DFEFE4" w14:textId="77777777">
                                      <w:trPr>
                                        <w:tblCellSpacing w:w="0" w:type="dxa"/>
                                      </w:trPr>
                                      <w:tc>
                                        <w:tcPr>
                                          <w:tcW w:w="0" w:type="auto"/>
                                          <w:tcMar>
                                            <w:top w:w="300" w:type="dxa"/>
                                            <w:left w:w="0" w:type="dxa"/>
                                            <w:bottom w:w="0" w:type="dxa"/>
                                            <w:right w:w="0" w:type="dxa"/>
                                          </w:tcMar>
                                          <w:vAlign w:val="center"/>
                                          <w:hideMark/>
                                        </w:tcPr>
                                        <w:p w14:paraId="27455523" w14:textId="77777777" w:rsidR="00372E53" w:rsidRDefault="00372E53">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lastRenderedPageBreak/>
                                            <w:t>ECHO MS: Learning Network</w:t>
                                          </w:r>
                                        </w:p>
                                      </w:tc>
                                    </w:tr>
                                    <w:tr w:rsidR="00372E53" w14:paraId="7763F778" w14:textId="77777777">
                                      <w:trPr>
                                        <w:tblCellSpacing w:w="0" w:type="dxa"/>
                                      </w:trPr>
                                      <w:tc>
                                        <w:tcPr>
                                          <w:tcW w:w="0" w:type="auto"/>
                                          <w:tcMar>
                                            <w:top w:w="150" w:type="dxa"/>
                                            <w:left w:w="0" w:type="dxa"/>
                                            <w:bottom w:w="150" w:type="dxa"/>
                                            <w:right w:w="0" w:type="dxa"/>
                                          </w:tcMar>
                                          <w:vAlign w:val="center"/>
                                          <w:hideMark/>
                                        </w:tcPr>
                                        <w:p w14:paraId="0F02BEF2" w14:textId="77777777" w:rsidR="00372E53" w:rsidRDefault="00372E53">
                                          <w:pPr>
                                            <w:spacing w:line="270" w:lineRule="exact"/>
                                            <w:rPr>
                                              <w:rFonts w:ascii="Arial" w:eastAsia="Times New Roman" w:hAnsi="Source Sans Pro"/>
                                              <w:color w:val="544D46"/>
                                              <w:sz w:val="24"/>
                                              <w:szCs w:val="24"/>
                                            </w:rPr>
                                          </w:pPr>
                                          <w:r>
                                            <w:rPr>
                                              <w:rFonts w:ascii="Arial" w:eastAsia="Times New Roman" w:hAnsi="Source Sans Pro"/>
                                              <w:b/>
                                              <w:bCs/>
                                              <w:color w:val="544D46"/>
                                              <w:sz w:val="24"/>
                                              <w:szCs w:val="24"/>
                                            </w:rPr>
                                            <w:t>Friday, February 23, Noon ET</w:t>
                                          </w:r>
                                          <w:r>
                                            <w:rPr>
                                              <w:rFonts w:ascii="Arial" w:eastAsia="Times New Roman" w:hAnsi="Source Sans Pro"/>
                                              <w:color w:val="544D46"/>
                                              <w:sz w:val="24"/>
                                              <w:szCs w:val="24"/>
                                            </w:rPr>
                                            <w:br/>
                                          </w:r>
                                          <w:r>
                                            <w:rPr>
                                              <w:rFonts w:ascii="Arial" w:eastAsia="Times New Roman" w:hAnsi="Source Sans Pro"/>
                                              <w:color w:val="544D46"/>
                                              <w:sz w:val="24"/>
                                              <w:szCs w:val="24"/>
                                            </w:rPr>
                                            <w:br/>
                                          </w:r>
                                          <w:r>
                                            <w:rPr>
                                              <w:rFonts w:ascii="Arial" w:eastAsia="Times New Roman" w:hAnsi="Source Sans Pro"/>
                                              <w:b/>
                                              <w:bCs/>
                                              <w:color w:val="544D46"/>
                                              <w:sz w:val="24"/>
                                              <w:szCs w:val="24"/>
                                            </w:rPr>
                                            <w:t xml:space="preserve">Topic: </w:t>
                                          </w:r>
                                          <w:r>
                                            <w:rPr>
                                              <w:rFonts w:ascii="Arial" w:eastAsia="Times New Roman" w:hAnsi="Source Sans Pro"/>
                                              <w:color w:val="544D46"/>
                                              <w:sz w:val="24"/>
                                              <w:szCs w:val="24"/>
                                            </w:rPr>
                                            <w:t>Diagnostic Delays in MS: A Closer Look at Disparities</w:t>
                                          </w:r>
                                          <w:r>
                                            <w:rPr>
                                              <w:rFonts w:ascii="Arial" w:eastAsia="Times New Roman" w:hAnsi="Source Sans Pro"/>
                                              <w:color w:val="544D46"/>
                                              <w:sz w:val="24"/>
                                              <w:szCs w:val="24"/>
                                            </w:rPr>
                                            <w:br/>
                                          </w:r>
                                          <w:r>
                                            <w:rPr>
                                              <w:rFonts w:ascii="Arial" w:eastAsia="Times New Roman" w:hAnsi="Source Sans Pro"/>
                                              <w:b/>
                                              <w:bCs/>
                                              <w:color w:val="544D46"/>
                                              <w:sz w:val="24"/>
                                              <w:szCs w:val="24"/>
                                            </w:rPr>
                                            <w:t xml:space="preserve">Led by: </w:t>
                                          </w:r>
                                          <w:r>
                                            <w:rPr>
                                              <w:rFonts w:ascii="Arial" w:eastAsia="Times New Roman" w:hAnsi="Source Sans Pro"/>
                                              <w:color w:val="544D46"/>
                                              <w:sz w:val="24"/>
                                              <w:szCs w:val="24"/>
                                            </w:rPr>
                                            <w:t>Afsaneh Shirani, MD, MSCI, Assistant Professor, Division of Multiple Sclerosis, Department of Neurological Services, University of Nebraska Medical Center</w:t>
                                          </w:r>
                                          <w:r>
                                            <w:rPr>
                                              <w:rFonts w:ascii="Arial" w:eastAsia="Times New Roman" w:hAnsi="Source Sans Pro"/>
                                              <w:color w:val="544D46"/>
                                              <w:sz w:val="24"/>
                                              <w:szCs w:val="24"/>
                                            </w:rPr>
                                            <w:br/>
                                          </w:r>
                                          <w:r>
                                            <w:rPr>
                                              <w:rFonts w:ascii="Arial" w:eastAsia="Times New Roman" w:hAnsi="Source Sans Pro"/>
                                              <w:color w:val="544D46"/>
                                              <w:sz w:val="24"/>
                                              <w:szCs w:val="24"/>
                                            </w:rPr>
                                            <w:br/>
                                            <w:t>ECHO MS: Learning Network is an ongoing, bi-monthly professional learning community for general neurologists and other MS healthcare providers. It is encouraged for individuals to complete ECHO MS: Care Essentials before entering the Learning Network. These 60-minute virtual sessions are 1 CME each. Multiple sclerosis experts present didactics and participants can present cases for discussion. The result is a high yield learning experience that promotes collaboration between academic MS centers and general neurology providers.</w:t>
                                          </w:r>
                                          <w:r>
                                            <w:rPr>
                                              <w:rFonts w:ascii="Arial" w:eastAsia="Times New Roman" w:hAnsi="Source Sans Pro"/>
                                              <w:color w:val="544D46"/>
                                              <w:sz w:val="24"/>
                                              <w:szCs w:val="24"/>
                                            </w:rPr>
                                            <w:t> </w:t>
                                          </w:r>
                                          <w:r>
                                            <w:rPr>
                                              <w:rFonts w:ascii="Arial" w:eastAsia="Times New Roman" w:hAnsi="Source Sans Pro"/>
                                              <w:color w:val="544D46"/>
                                              <w:sz w:val="24"/>
                                              <w:szCs w:val="24"/>
                                            </w:rPr>
                                            <w:br/>
                                          </w:r>
                                          <w:r>
                                            <w:rPr>
                                              <w:rFonts w:ascii="Arial" w:eastAsia="Times New Roman" w:hAnsi="Source Sans Pro"/>
                                              <w:color w:val="544D46"/>
                                              <w:sz w:val="24"/>
                                              <w:szCs w:val="24"/>
                                            </w:rPr>
                                            <w:t> </w:t>
                                          </w:r>
                                          <w:r>
                                            <w:rPr>
                                              <w:rFonts w:ascii="Arial" w:eastAsia="Times New Roman" w:hAnsi="Source Sans Pro"/>
                                              <w:color w:val="544D46"/>
                                              <w:sz w:val="24"/>
                                              <w:szCs w:val="24"/>
                                            </w:rPr>
                                            <w:br/>
                                          </w:r>
                                          <w:r>
                                            <w:rPr>
                                              <w:rFonts w:ascii="Arial" w:eastAsia="Times New Roman" w:hAnsi="Source Sans Pro"/>
                                              <w:b/>
                                              <w:bCs/>
                                              <w:color w:val="544D46"/>
                                              <w:sz w:val="24"/>
                                              <w:szCs w:val="24"/>
                                            </w:rPr>
                                            <w:t xml:space="preserve">*Note: </w:t>
                                          </w:r>
                                          <w:r>
                                            <w:rPr>
                                              <w:rFonts w:ascii="Arial" w:eastAsia="Times New Roman" w:hAnsi="Source Sans Pro"/>
                                              <w:color w:val="544D46"/>
                                              <w:sz w:val="24"/>
                                              <w:szCs w:val="24"/>
                                            </w:rPr>
                                            <w:t>If you previously registered for the first Learning Network session this past October, then you are registered for the entire series and do not need to re-register.</w:t>
                                          </w:r>
                                          <w:r>
                                            <w:rPr>
                                              <w:rFonts w:ascii="Arial" w:eastAsia="Times New Roman" w:hAnsi="Source Sans Pro"/>
                                              <w:color w:val="544D46"/>
                                              <w:sz w:val="24"/>
                                              <w:szCs w:val="24"/>
                                            </w:rPr>
                                            <w:t> </w:t>
                                          </w:r>
                                          <w:r>
                                            <w:rPr>
                                              <w:rFonts w:ascii="Arial" w:eastAsia="Times New Roman" w:hAnsi="Source Sans Pro"/>
                                              <w:color w:val="544D46"/>
                                              <w:sz w:val="24"/>
                                              <w:szCs w:val="24"/>
                                            </w:rPr>
                                            <w:br/>
                                          </w:r>
                                          <w:r>
                                            <w:rPr>
                                              <w:rFonts w:ascii="Arial" w:eastAsia="Times New Roman" w:hAnsi="Source Sans Pro"/>
                                              <w:color w:val="544D46"/>
                                              <w:sz w:val="24"/>
                                              <w:szCs w:val="24"/>
                                            </w:rPr>
                                            <w:br/>
                                          </w:r>
                                          <w:hyperlink r:id="rId11" w:tooltip="Register Here for ECHO program" w:history="1">
                                            <w:r>
                                              <w:rPr>
                                                <w:rStyle w:val="Hyperlink"/>
                                                <w:rFonts w:ascii="Arial" w:eastAsia="Times New Roman" w:hAnsi="Source Sans Pro"/>
                                                <w:b/>
                                                <w:bCs/>
                                                <w:sz w:val="24"/>
                                                <w:szCs w:val="24"/>
                                              </w:rPr>
                                              <w:t>Register Here</w:t>
                                            </w:r>
                                          </w:hyperlink>
                                        </w:p>
                                      </w:tc>
                                    </w:tr>
                                  </w:tbl>
                                  <w:p w14:paraId="5119A137" w14:textId="77777777" w:rsidR="00372E53" w:rsidRDefault="00372E53">
                                    <w:pPr>
                                      <w:rPr>
                                        <w:rFonts w:ascii="Times New Roman" w:eastAsia="Times New Roman" w:hAnsi="Times New Roman" w:cs="Times New Roman"/>
                                        <w:sz w:val="20"/>
                                        <w:szCs w:val="20"/>
                                      </w:rPr>
                                    </w:pPr>
                                  </w:p>
                                </w:tc>
                              </w:tr>
                            </w:tbl>
                            <w:p w14:paraId="4DF96E68" w14:textId="77777777" w:rsidR="00372E53" w:rsidRDefault="00372E53">
                              <w:pPr>
                                <w:rPr>
                                  <w:rFonts w:ascii="Times New Roman" w:eastAsia="Times New Roman" w:hAnsi="Times New Roman" w:cs="Times New Roman"/>
                                  <w:sz w:val="20"/>
                                  <w:szCs w:val="20"/>
                                </w:rPr>
                              </w:pPr>
                            </w:p>
                          </w:tc>
                        </w:tr>
                      </w:tbl>
                      <w:p w14:paraId="1CB8A52E" w14:textId="77777777" w:rsidR="00372E53" w:rsidRDefault="00372E53">
                        <w:pPr>
                          <w:rPr>
                            <w:rFonts w:ascii="Times New Roman" w:eastAsia="Times New Roman" w:hAnsi="Times New Roman" w:cs="Times New Roman"/>
                            <w:sz w:val="20"/>
                            <w:szCs w:val="20"/>
                          </w:rPr>
                        </w:pPr>
                      </w:p>
                    </w:tc>
                  </w:tr>
                </w:tbl>
                <w:p w14:paraId="54E5B897" w14:textId="77777777" w:rsidR="00372E53" w:rsidRDefault="00372E53">
                  <w:pPr>
                    <w:rPr>
                      <w:rFonts w:ascii="Times New Roman" w:eastAsia="Times New Roman" w:hAnsi="Times New Roman" w:cs="Times New Roman"/>
                      <w:sz w:val="20"/>
                      <w:szCs w:val="20"/>
                    </w:rPr>
                  </w:pPr>
                </w:p>
              </w:tc>
            </w:tr>
          </w:tbl>
          <w:p w14:paraId="44F1C19C" w14:textId="77777777" w:rsidR="00372E53" w:rsidRDefault="00372E53">
            <w:pPr>
              <w:rPr>
                <w:rFonts w:ascii="Times New Roman" w:eastAsia="Times New Roman" w:hAnsi="Times New Roman" w:cs="Times New Roman"/>
                <w:sz w:val="20"/>
                <w:szCs w:val="20"/>
              </w:rPr>
            </w:pPr>
          </w:p>
        </w:tc>
      </w:tr>
      <w:tr w:rsidR="00372E53" w14:paraId="22602F35" w14:textId="77777777" w:rsidTr="00372E53">
        <w:trPr>
          <w:tblCellSpacing w:w="0" w:type="dxa"/>
          <w:jc w:val="center"/>
        </w:trPr>
        <w:tc>
          <w:tcPr>
            <w:tcW w:w="0" w:type="auto"/>
            <w:shd w:val="clear" w:color="auto" w:fill="FFFFFF"/>
            <w:vAlign w:val="center"/>
            <w:hideMark/>
          </w:tcPr>
          <w:p w14:paraId="7683339E" w14:textId="77777777" w:rsidR="00372E53" w:rsidRDefault="00372E53">
            <w:pPr>
              <w:rPr>
                <w:rFonts w:ascii="Times New Roman" w:eastAsia="Times New Roman" w:hAnsi="Times New Roman" w:cs="Times New Roman"/>
                <w:sz w:val="20"/>
                <w:szCs w:val="20"/>
              </w:rPr>
            </w:pPr>
          </w:p>
        </w:tc>
      </w:tr>
      <w:tr w:rsidR="00372E53" w14:paraId="174EA389" w14:textId="77777777" w:rsidTr="00372E53">
        <w:trPr>
          <w:tblCellSpacing w:w="0" w:type="dxa"/>
          <w:jc w:val="center"/>
        </w:trPr>
        <w:tc>
          <w:tcPr>
            <w:tcW w:w="0" w:type="auto"/>
            <w:shd w:val="clear" w:color="auto" w:fill="FFFFFF"/>
            <w:vAlign w:val="center"/>
            <w:hideMark/>
          </w:tcPr>
          <w:p w14:paraId="5EFFD301" w14:textId="77777777" w:rsidR="00372E53" w:rsidRDefault="00372E53">
            <w:pPr>
              <w:rPr>
                <w:rFonts w:ascii="Times New Roman" w:eastAsia="Times New Roman" w:hAnsi="Times New Roman" w:cs="Times New Roman"/>
                <w:sz w:val="20"/>
                <w:szCs w:val="20"/>
              </w:rPr>
            </w:pPr>
          </w:p>
        </w:tc>
      </w:tr>
      <w:tr w:rsidR="00372E53" w14:paraId="66F41D06" w14:textId="77777777" w:rsidTr="00372E53">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7D8DC951"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68878311" w14:textId="77777777">
                    <w:trPr>
                      <w:tblCellSpacing w:w="0" w:type="dxa"/>
                    </w:trPr>
                    <w:tc>
                      <w:tcPr>
                        <w:tcW w:w="0" w:type="auto"/>
                        <w:tcMar>
                          <w:top w:w="30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5C58F40F" w14:textId="77777777">
                          <w:trPr>
                            <w:tblCellSpacing w:w="0" w:type="dxa"/>
                          </w:trPr>
                          <w:tc>
                            <w:tcPr>
                              <w:tcW w:w="0" w:type="auto"/>
                              <w:vAlign w:val="center"/>
                              <w:hideMark/>
                            </w:tcPr>
                            <w:p w14:paraId="3EE46DE6" w14:textId="77777777" w:rsidR="00372E53" w:rsidRDefault="00372E53">
                              <w:pPr>
                                <w:rPr>
                                  <w:rFonts w:ascii="Times New Roman" w:eastAsia="Times New Roman" w:hAnsi="Times New Roman" w:cs="Times New Roman"/>
                                  <w:sz w:val="20"/>
                                  <w:szCs w:val="20"/>
                                </w:rPr>
                              </w:pPr>
                            </w:p>
                          </w:tc>
                        </w:tr>
                      </w:tbl>
                      <w:p w14:paraId="5B97C5AE" w14:textId="77777777" w:rsidR="00372E53" w:rsidRDefault="00372E53">
                        <w:pPr>
                          <w:rPr>
                            <w:rFonts w:ascii="Times New Roman" w:eastAsia="Times New Roman" w:hAnsi="Times New Roman" w:cs="Times New Roman"/>
                            <w:sz w:val="20"/>
                            <w:szCs w:val="20"/>
                          </w:rPr>
                        </w:pPr>
                      </w:p>
                    </w:tc>
                  </w:tr>
                </w:tbl>
                <w:p w14:paraId="31BC21BB" w14:textId="77777777" w:rsidR="00372E53" w:rsidRDefault="00372E53">
                  <w:pPr>
                    <w:rPr>
                      <w:rFonts w:ascii="Arial" w:eastAsia="Times New Roman"/>
                    </w:rPr>
                  </w:pPr>
                </w:p>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372E53" w14:paraId="0FF6B5C6" w14:textId="77777777">
                    <w:trPr>
                      <w:tblCellSpacing w:w="0" w:type="dxa"/>
                    </w:trPr>
                    <w:tc>
                      <w:tcPr>
                        <w:tcW w:w="0" w:type="auto"/>
                        <w:shd w:val="clear" w:color="auto" w:fill="C9D9E9"/>
                        <w:tcMar>
                          <w:top w:w="15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18FCD771" w14:textId="77777777">
                          <w:trPr>
                            <w:tblCellSpacing w:w="0" w:type="dxa"/>
                          </w:trPr>
                          <w:tc>
                            <w:tcPr>
                              <w:tcW w:w="0" w:type="auto"/>
                              <w:tcMar>
                                <w:top w:w="150" w:type="dxa"/>
                                <w:left w:w="0" w:type="dxa"/>
                                <w:bottom w:w="0" w:type="dxa"/>
                                <w:right w:w="0" w:type="dxa"/>
                              </w:tcMar>
                              <w:vAlign w:val="center"/>
                              <w:hideMark/>
                            </w:tcPr>
                            <w:p w14:paraId="1966D4C2" w14:textId="77777777" w:rsidR="00372E53" w:rsidRDefault="00372E53">
                              <w:pPr>
                                <w:spacing w:line="480" w:lineRule="exact"/>
                                <w:rPr>
                                  <w:rFonts w:ascii="Arial" w:eastAsia="Times New Roman" w:hAnsi="Source Sans Pro"/>
                                  <w:b/>
                                  <w:bCs/>
                                  <w:color w:val="007481"/>
                                  <w:sz w:val="45"/>
                                  <w:szCs w:val="45"/>
                                </w:rPr>
                              </w:pPr>
                              <w:r>
                                <w:rPr>
                                  <w:rFonts w:ascii="Arial" w:eastAsia="Times New Roman" w:hAnsi="Source Sans Pro"/>
                                  <w:b/>
                                  <w:bCs/>
                                  <w:color w:val="007481"/>
                                  <w:sz w:val="45"/>
                                  <w:szCs w:val="45"/>
                                </w:rPr>
                                <w:t>Resources for Your Patients</w:t>
                              </w:r>
                            </w:p>
                          </w:tc>
                        </w:tr>
                      </w:tbl>
                      <w:p w14:paraId="36E1D009" w14:textId="77777777" w:rsidR="00372E53" w:rsidRDefault="00372E53">
                        <w:pPr>
                          <w:rPr>
                            <w:rFonts w:ascii="Times New Roman" w:eastAsia="Times New Roman" w:hAnsi="Times New Roman" w:cs="Times New Roman"/>
                            <w:sz w:val="20"/>
                            <w:szCs w:val="20"/>
                          </w:rPr>
                        </w:pPr>
                      </w:p>
                    </w:tc>
                  </w:tr>
                </w:tbl>
                <w:p w14:paraId="06A831DE" w14:textId="77777777" w:rsidR="00372E53" w:rsidRDefault="00372E53">
                  <w:pPr>
                    <w:rPr>
                      <w:rFonts w:ascii="Times New Roman" w:eastAsia="Times New Roman" w:hAnsi="Times New Roman" w:cs="Times New Roman"/>
                      <w:sz w:val="20"/>
                      <w:szCs w:val="20"/>
                    </w:rPr>
                  </w:pPr>
                </w:p>
              </w:tc>
            </w:tr>
          </w:tbl>
          <w:p w14:paraId="4371270E" w14:textId="77777777" w:rsidR="00372E53" w:rsidRDefault="00372E53">
            <w:pPr>
              <w:rPr>
                <w:rFonts w:ascii="Times New Roman" w:eastAsia="Times New Roman" w:hAnsi="Times New Roman" w:cs="Times New Roman"/>
                <w:sz w:val="20"/>
                <w:szCs w:val="20"/>
              </w:rPr>
            </w:pPr>
          </w:p>
        </w:tc>
      </w:tr>
      <w:tr w:rsidR="00372E53" w14:paraId="610A5FBB" w14:textId="77777777" w:rsidTr="00372E53">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538F1F2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7D1A3605"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372E53" w14:paraId="1CFF8A39"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2F1E0E45" w14:textId="77777777">
                                <w:trPr>
                                  <w:tblCellSpacing w:w="0" w:type="dxa"/>
                                </w:trPr>
                                <w:tc>
                                  <w:tcPr>
                                    <w:tcW w:w="0" w:type="auto"/>
                                    <w:tcMar>
                                      <w:top w:w="450" w:type="dxa"/>
                                      <w:left w:w="0" w:type="dxa"/>
                                      <w:bottom w:w="150" w:type="dxa"/>
                                      <w:right w:w="0" w:type="dxa"/>
                                    </w:tcMar>
                                    <w:vAlign w:val="center"/>
                                    <w:hideMark/>
                                  </w:tcPr>
                                  <w:p w14:paraId="3E0A6052" w14:textId="77777777" w:rsidR="00372E53" w:rsidRDefault="00372E53">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Pathways to Wellness: Women</w:t>
                                    </w:r>
                                    <w:r>
                                      <w:rPr>
                                        <w:rFonts w:ascii="Arial" w:eastAsia="Times New Roman" w:hAnsi="Source Sans Pro"/>
                                        <w:color w:val="000000"/>
                                        <w:sz w:val="33"/>
                                        <w:szCs w:val="33"/>
                                      </w:rPr>
                                      <w:t>’</w:t>
                                    </w:r>
                                    <w:r>
                                      <w:rPr>
                                        <w:rFonts w:ascii="Arial" w:eastAsia="Times New Roman" w:hAnsi="Source Sans Pro"/>
                                        <w:color w:val="000000"/>
                                        <w:sz w:val="33"/>
                                        <w:szCs w:val="33"/>
                                      </w:rPr>
                                      <w:t>s Wellness Virtual Series with Vanderbilt Health</w:t>
                                    </w:r>
                                    <w:r>
                                      <w:rPr>
                                        <w:rFonts w:ascii="Arial" w:eastAsia="Times New Roman" w:hAnsi="Source Sans Pro"/>
                                        <w:color w:val="000000"/>
                                        <w:sz w:val="33"/>
                                        <w:szCs w:val="33"/>
                                      </w:rPr>
                                      <w:t> </w:t>
                                    </w:r>
                                  </w:p>
                                </w:tc>
                              </w:tr>
                              <w:tr w:rsidR="00372E53" w14:paraId="0240FFC3" w14:textId="77777777">
                                <w:trPr>
                                  <w:tblCellSpacing w:w="0" w:type="dxa"/>
                                </w:trPr>
                                <w:tc>
                                  <w:tcPr>
                                    <w:tcW w:w="0" w:type="auto"/>
                                    <w:tcMar>
                                      <w:top w:w="150" w:type="dxa"/>
                                      <w:left w:w="0" w:type="dxa"/>
                                      <w:bottom w:w="150" w:type="dxa"/>
                                      <w:right w:w="0" w:type="dxa"/>
                                    </w:tcMar>
                                    <w:vAlign w:val="center"/>
                                    <w:hideMark/>
                                  </w:tcPr>
                                  <w:p w14:paraId="2F1636CC" w14:textId="77777777" w:rsidR="00372E53" w:rsidRDefault="00372E53">
                                    <w:pPr>
                                      <w:pStyle w:val="NormalWeb"/>
                                      <w:spacing w:line="270" w:lineRule="exact"/>
                                      <w:rPr>
                                        <w:rFonts w:ascii="Arial" w:hAnsi="Source Sans Pro"/>
                                        <w:color w:val="544D46"/>
                                        <w:sz w:val="24"/>
                                        <w:szCs w:val="24"/>
                                      </w:rPr>
                                    </w:pPr>
                                    <w:r>
                                      <w:rPr>
                                        <w:rFonts w:ascii="Arial" w:hAnsi="Source Sans Pro"/>
                                        <w:b/>
                                        <w:bCs/>
                                        <w:color w:val="544D46"/>
                                        <w:sz w:val="24"/>
                                        <w:szCs w:val="24"/>
                                      </w:rPr>
                                      <w:t>Tuesday, February 6, 7 p.m. ET</w:t>
                                    </w:r>
                                    <w:r>
                                      <w:rPr>
                                        <w:rFonts w:ascii="Arial" w:hAnsi="Source Sans Pro"/>
                                        <w:color w:val="544D46"/>
                                        <w:sz w:val="24"/>
                                        <w:szCs w:val="24"/>
                                      </w:rPr>
                                      <w:t> </w:t>
                                    </w:r>
                                    <w:r>
                                      <w:rPr>
                                        <w:rFonts w:ascii="Arial" w:hAnsi="Source Sans Pro"/>
                                        <w:color w:val="544D46"/>
                                        <w:sz w:val="24"/>
                                        <w:szCs w:val="24"/>
                                      </w:rPr>
                                      <w:br/>
                                    </w:r>
                                    <w:r>
                                      <w:rPr>
                                        <w:rFonts w:ascii="Arial" w:hAnsi="Source Sans Pro"/>
                                        <w:b/>
                                        <w:bCs/>
                                        <w:color w:val="544D46"/>
                                        <w:sz w:val="24"/>
                                        <w:szCs w:val="24"/>
                                      </w:rPr>
                                      <w:t>Topic:</w:t>
                                    </w:r>
                                    <w:r>
                                      <w:rPr>
                                        <w:rFonts w:ascii="Arial" w:hAnsi="Source Sans Pro"/>
                                        <w:color w:val="544D46"/>
                                        <w:sz w:val="24"/>
                                        <w:szCs w:val="24"/>
                                      </w:rPr>
                                      <w:t xml:space="preserve"> An OBGYN</w:t>
                                    </w:r>
                                    <w:r>
                                      <w:rPr>
                                        <w:rFonts w:ascii="Arial" w:hAnsi="Source Sans Pro"/>
                                        <w:color w:val="544D46"/>
                                        <w:sz w:val="24"/>
                                        <w:szCs w:val="24"/>
                                      </w:rPr>
                                      <w:t>’</w:t>
                                    </w:r>
                                    <w:r>
                                      <w:rPr>
                                        <w:rFonts w:ascii="Arial" w:hAnsi="Source Sans Pro"/>
                                        <w:color w:val="544D46"/>
                                        <w:sz w:val="24"/>
                                        <w:szCs w:val="24"/>
                                      </w:rPr>
                                      <w:t>s Perspective on MS and Pregnancy</w:t>
                                    </w:r>
                                    <w:r>
                                      <w:rPr>
                                        <w:rFonts w:ascii="Arial" w:hAnsi="Source Sans Pro"/>
                                        <w:color w:val="544D46"/>
                                        <w:sz w:val="24"/>
                                        <w:szCs w:val="24"/>
                                      </w:rPr>
                                      <w:br/>
                                    </w:r>
                                    <w:r>
                                      <w:rPr>
                                        <w:rFonts w:ascii="Arial" w:hAnsi="Source Sans Pro"/>
                                        <w:color w:val="544D46"/>
                                        <w:sz w:val="24"/>
                                        <w:szCs w:val="24"/>
                                      </w:rPr>
                                      <w:br/>
                                      <w:t>This program series will offer a comprehensive look at how an MS diagnosis affects women</w:t>
                                    </w:r>
                                    <w:r>
                                      <w:rPr>
                                        <w:rFonts w:ascii="Arial" w:hAnsi="Source Sans Pro"/>
                                        <w:color w:val="544D46"/>
                                        <w:sz w:val="24"/>
                                        <w:szCs w:val="24"/>
                                      </w:rPr>
                                      <w:t>’</w:t>
                                    </w:r>
                                    <w:r>
                                      <w:rPr>
                                        <w:rFonts w:ascii="Arial" w:hAnsi="Source Sans Pro"/>
                                        <w:color w:val="544D46"/>
                                        <w:sz w:val="24"/>
                                        <w:szCs w:val="24"/>
                                      </w:rPr>
                                      <w:t>s health and pregnancy. Participants will learn about the latest wellness research, taking a comprehensive approach to a healthy pregnancy with MS.</w:t>
                                    </w:r>
                                  </w:p>
                                </w:tc>
                              </w:tr>
                              <w:tr w:rsidR="00372E53" w14:paraId="204E4133"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924"/>
                                    </w:tblGrid>
                                    <w:tr w:rsidR="00372E53" w14:paraId="3522828A" w14:textId="77777777">
                                      <w:trPr>
                                        <w:tblCellSpacing w:w="0" w:type="dxa"/>
                                      </w:trPr>
                                      <w:tc>
                                        <w:tcPr>
                                          <w:tcW w:w="0" w:type="auto"/>
                                          <w:shd w:val="clear" w:color="auto" w:fill="CC3F10"/>
                                          <w:tcMar>
                                            <w:top w:w="240" w:type="dxa"/>
                                            <w:left w:w="285" w:type="dxa"/>
                                            <w:bottom w:w="240" w:type="dxa"/>
                                            <w:right w:w="345" w:type="dxa"/>
                                          </w:tcMar>
                                          <w:vAlign w:val="center"/>
                                          <w:hideMark/>
                                        </w:tcPr>
                                        <w:p w14:paraId="12A0928A" w14:textId="77777777" w:rsidR="00372E53" w:rsidRDefault="00372E53">
                                          <w:pPr>
                                            <w:spacing w:line="270" w:lineRule="exact"/>
                                            <w:rPr>
                                              <w:rFonts w:ascii="Arial" w:eastAsia="Times New Roman" w:hAnsi="Source Sans Pro"/>
                                              <w:b/>
                                              <w:bCs/>
                                              <w:color w:val="FFFFFF"/>
                                              <w:sz w:val="24"/>
                                              <w:szCs w:val="24"/>
                                            </w:rPr>
                                          </w:pPr>
                                          <w:hyperlink r:id="rId12" w:tgtFrame="_blank" w:tooltip="CMSC Summary" w:history="1">
                                            <w:r>
                                              <w:rPr>
                                                <w:rStyle w:val="Hyperlink"/>
                                                <w:rFonts w:ascii="Arial" w:eastAsia="Times New Roman" w:hAnsi="Source Sans Pro"/>
                                                <w:b/>
                                                <w:bCs/>
                                                <w:color w:val="FFFFFF"/>
                                                <w:sz w:val="24"/>
                                                <w:szCs w:val="24"/>
                                              </w:rPr>
                                              <w:t>Learn More</w:t>
                                            </w:r>
                                          </w:hyperlink>
                                        </w:p>
                                      </w:tc>
                                    </w:tr>
                                  </w:tbl>
                                  <w:p w14:paraId="07F6C0C7" w14:textId="77777777" w:rsidR="00372E53" w:rsidRDefault="00372E53">
                                    <w:pPr>
                                      <w:rPr>
                                        <w:rFonts w:ascii="Times New Roman" w:eastAsia="Times New Roman" w:hAnsi="Times New Roman" w:cs="Times New Roman"/>
                                        <w:sz w:val="20"/>
                                        <w:szCs w:val="20"/>
                                      </w:rPr>
                                    </w:pPr>
                                  </w:p>
                                </w:tc>
                              </w:tr>
                            </w:tbl>
                            <w:p w14:paraId="75281020" w14:textId="77777777" w:rsidR="00372E53" w:rsidRDefault="00372E53">
                              <w:pPr>
                                <w:rPr>
                                  <w:rFonts w:ascii="Times New Roman" w:eastAsia="Times New Roman" w:hAnsi="Times New Roman" w:cs="Times New Roman"/>
                                  <w:sz w:val="20"/>
                                  <w:szCs w:val="20"/>
                                </w:rPr>
                              </w:pPr>
                            </w:p>
                          </w:tc>
                        </w:tr>
                      </w:tbl>
                      <w:p w14:paraId="12666415" w14:textId="77777777" w:rsidR="00372E53" w:rsidRDefault="00372E53">
                        <w:pPr>
                          <w:rPr>
                            <w:rFonts w:ascii="Times New Roman" w:eastAsia="Times New Roman" w:hAnsi="Times New Roman" w:cs="Times New Roman"/>
                            <w:sz w:val="20"/>
                            <w:szCs w:val="20"/>
                          </w:rPr>
                        </w:pPr>
                      </w:p>
                    </w:tc>
                  </w:tr>
                </w:tbl>
                <w:p w14:paraId="71974717" w14:textId="77777777" w:rsidR="00372E53" w:rsidRDefault="00372E53">
                  <w:pPr>
                    <w:rPr>
                      <w:rFonts w:ascii="Times New Roman" w:eastAsia="Times New Roman" w:hAnsi="Times New Roman" w:cs="Times New Roman"/>
                      <w:sz w:val="20"/>
                      <w:szCs w:val="20"/>
                    </w:rPr>
                  </w:pPr>
                </w:p>
              </w:tc>
            </w:tr>
          </w:tbl>
          <w:p w14:paraId="34AA5D34" w14:textId="77777777" w:rsidR="00372E53" w:rsidRDefault="00372E53">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3A39DFB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5765DE29" w14:textId="77777777">
                    <w:trPr>
                      <w:tblCellSpacing w:w="0" w:type="dxa"/>
                    </w:trPr>
                    <w:tc>
                      <w:tcPr>
                        <w:tcW w:w="0" w:type="auto"/>
                        <w:vAlign w:val="center"/>
                        <w:hideMark/>
                      </w:tcPr>
                      <w:tbl>
                        <w:tblPr>
                          <w:tblW w:w="5000" w:type="pct"/>
                          <w:tblCellSpacing w:w="0" w:type="dxa"/>
                          <w:shd w:val="clear" w:color="auto" w:fill="C9D9E9"/>
                          <w:tblCellMar>
                            <w:left w:w="0" w:type="dxa"/>
                            <w:right w:w="0" w:type="dxa"/>
                          </w:tblCellMar>
                          <w:tblLook w:val="04A0" w:firstRow="1" w:lastRow="0" w:firstColumn="1" w:lastColumn="0" w:noHBand="0" w:noVBand="1"/>
                        </w:tblPr>
                        <w:tblGrid>
                          <w:gridCol w:w="9750"/>
                        </w:tblGrid>
                        <w:tr w:rsidR="00372E53" w14:paraId="68244836" w14:textId="77777777">
                          <w:trPr>
                            <w:tblCellSpacing w:w="0" w:type="dxa"/>
                          </w:trPr>
                          <w:tc>
                            <w:tcPr>
                              <w:tcW w:w="0" w:type="auto"/>
                              <w:shd w:val="clear" w:color="auto" w:fill="C9D9E9"/>
                              <w:tcMar>
                                <w:top w:w="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042D5EF7" w14:textId="77777777">
                                <w:trPr>
                                  <w:tblCellSpacing w:w="0" w:type="dxa"/>
                                </w:trPr>
                                <w:tc>
                                  <w:tcPr>
                                    <w:tcW w:w="0" w:type="auto"/>
                                    <w:tcMar>
                                      <w:top w:w="450" w:type="dxa"/>
                                      <w:left w:w="0" w:type="dxa"/>
                                      <w:bottom w:w="150" w:type="dxa"/>
                                      <w:right w:w="0" w:type="dxa"/>
                                    </w:tcMar>
                                    <w:vAlign w:val="center"/>
                                    <w:hideMark/>
                                  </w:tcPr>
                                  <w:p w14:paraId="06C6656B" w14:textId="77777777" w:rsidR="00372E53" w:rsidRDefault="00372E53">
                                    <w:pPr>
                                      <w:spacing w:line="360" w:lineRule="exact"/>
                                      <w:rPr>
                                        <w:rFonts w:ascii="Arial" w:eastAsia="Times New Roman" w:hAnsi="Source Sans Pro"/>
                                        <w:color w:val="000000"/>
                                        <w:sz w:val="33"/>
                                        <w:szCs w:val="33"/>
                                      </w:rPr>
                                    </w:pPr>
                                    <w:r>
                                      <w:rPr>
                                        <w:rFonts w:ascii="Arial" w:eastAsia="Times New Roman" w:hAnsi="Source Sans Pro"/>
                                        <w:color w:val="000000"/>
                                        <w:sz w:val="33"/>
                                        <w:szCs w:val="33"/>
                                      </w:rPr>
                                      <w:t>New to MS: Navigating Your Journey Virtual Program</w:t>
                                    </w:r>
                                  </w:p>
                                </w:tc>
                              </w:tr>
                              <w:tr w:rsidR="00372E53" w14:paraId="44D1B1BF" w14:textId="77777777">
                                <w:trPr>
                                  <w:tblCellSpacing w:w="0" w:type="dxa"/>
                                </w:trPr>
                                <w:tc>
                                  <w:tcPr>
                                    <w:tcW w:w="0" w:type="auto"/>
                                    <w:tcMar>
                                      <w:top w:w="150" w:type="dxa"/>
                                      <w:left w:w="0" w:type="dxa"/>
                                      <w:bottom w:w="150" w:type="dxa"/>
                                      <w:right w:w="0" w:type="dxa"/>
                                    </w:tcMar>
                                    <w:vAlign w:val="center"/>
                                    <w:hideMark/>
                                  </w:tcPr>
                                  <w:p w14:paraId="5BA0D9D5" w14:textId="77777777" w:rsidR="00372E53" w:rsidRDefault="00372E53">
                                    <w:pPr>
                                      <w:spacing w:line="270" w:lineRule="exact"/>
                                      <w:rPr>
                                        <w:rFonts w:ascii="Arial" w:eastAsia="Times New Roman" w:hAnsi="Source Sans Pro"/>
                                        <w:color w:val="544D46"/>
                                        <w:sz w:val="24"/>
                                        <w:szCs w:val="24"/>
                                      </w:rPr>
                                    </w:pPr>
                                    <w:r>
                                      <w:rPr>
                                        <w:rFonts w:ascii="Arial" w:eastAsia="Times New Roman" w:hAnsi="Source Sans Pro"/>
                                        <w:color w:val="544D46"/>
                                        <w:sz w:val="24"/>
                                        <w:szCs w:val="24"/>
                                      </w:rPr>
                                      <w:t>Connect and learn with others who are new to MS and who are navigating their own journeys. This program offers information about MS and symptoms, how to manage MS and live well with MS. There will be opportunities to engage with other attendees, ask questions of a healthcare professional and share your own experiences.</w:t>
                                    </w:r>
                                    <w:r>
                                      <w:rPr>
                                        <w:rFonts w:ascii="Arial" w:eastAsia="Times New Roman" w:hAnsi="Source Sans Pro"/>
                                        <w:color w:val="544D46"/>
                                        <w:sz w:val="24"/>
                                        <w:szCs w:val="24"/>
                                      </w:rPr>
                                      <w:t> </w:t>
                                    </w:r>
                                  </w:p>
                                </w:tc>
                              </w:tr>
                              <w:tr w:rsidR="00372E53" w14:paraId="68C7E847" w14:textId="77777777">
                                <w:trPr>
                                  <w:tblCellSpacing w:w="0" w:type="dxa"/>
                                </w:trPr>
                                <w:tc>
                                  <w:tcPr>
                                    <w:tcW w:w="0" w:type="auto"/>
                                    <w:tcMar>
                                      <w:top w:w="225" w:type="dxa"/>
                                      <w:left w:w="0" w:type="dxa"/>
                                      <w:bottom w:w="33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191"/>
                                    </w:tblGrid>
                                    <w:tr w:rsidR="00372E53" w14:paraId="0767DC84" w14:textId="77777777">
                                      <w:trPr>
                                        <w:tblCellSpacing w:w="0" w:type="dxa"/>
                                      </w:trPr>
                                      <w:tc>
                                        <w:tcPr>
                                          <w:tcW w:w="0" w:type="auto"/>
                                          <w:shd w:val="clear" w:color="auto" w:fill="CC3F10"/>
                                          <w:tcMar>
                                            <w:top w:w="240" w:type="dxa"/>
                                            <w:left w:w="285" w:type="dxa"/>
                                            <w:bottom w:w="240" w:type="dxa"/>
                                            <w:right w:w="345" w:type="dxa"/>
                                          </w:tcMar>
                                          <w:vAlign w:val="center"/>
                                          <w:hideMark/>
                                        </w:tcPr>
                                        <w:p w14:paraId="3B9CBF68" w14:textId="77777777" w:rsidR="00372E53" w:rsidRDefault="00372E53">
                                          <w:pPr>
                                            <w:spacing w:line="270" w:lineRule="exact"/>
                                            <w:rPr>
                                              <w:rFonts w:ascii="Arial" w:eastAsia="Times New Roman" w:hAnsi="Source Sans Pro"/>
                                              <w:b/>
                                              <w:bCs/>
                                              <w:color w:val="FFFFFF"/>
                                              <w:sz w:val="24"/>
                                              <w:szCs w:val="24"/>
                                            </w:rPr>
                                          </w:pPr>
                                          <w:hyperlink r:id="rId13" w:tgtFrame="_blank" w:tooltip="New to MS virtual program" w:history="1">
                                            <w:r>
                                              <w:rPr>
                                                <w:rStyle w:val="Hyperlink"/>
                                                <w:rFonts w:ascii="Arial" w:eastAsia="Times New Roman" w:hAnsi="Source Sans Pro"/>
                                                <w:b/>
                                                <w:bCs/>
                                                <w:color w:val="FFFFFF"/>
                                                <w:sz w:val="24"/>
                                                <w:szCs w:val="24"/>
                                              </w:rPr>
                                              <w:t>Register Here</w:t>
                                            </w:r>
                                          </w:hyperlink>
                                        </w:p>
                                      </w:tc>
                                    </w:tr>
                                  </w:tbl>
                                  <w:p w14:paraId="36835E5D" w14:textId="77777777" w:rsidR="00372E53" w:rsidRDefault="00372E53">
                                    <w:pPr>
                                      <w:rPr>
                                        <w:rFonts w:ascii="Times New Roman" w:eastAsia="Times New Roman" w:hAnsi="Times New Roman" w:cs="Times New Roman"/>
                                        <w:sz w:val="20"/>
                                        <w:szCs w:val="20"/>
                                      </w:rPr>
                                    </w:pPr>
                                  </w:p>
                                </w:tc>
                              </w:tr>
                            </w:tbl>
                            <w:p w14:paraId="5826EB78" w14:textId="77777777" w:rsidR="00372E53" w:rsidRDefault="00372E53">
                              <w:pPr>
                                <w:rPr>
                                  <w:rFonts w:ascii="Times New Roman" w:eastAsia="Times New Roman" w:hAnsi="Times New Roman" w:cs="Times New Roman"/>
                                  <w:sz w:val="20"/>
                                  <w:szCs w:val="20"/>
                                </w:rPr>
                              </w:pPr>
                            </w:p>
                          </w:tc>
                        </w:tr>
                      </w:tbl>
                      <w:p w14:paraId="52F335DA" w14:textId="77777777" w:rsidR="00372E53" w:rsidRDefault="00372E53">
                        <w:pPr>
                          <w:rPr>
                            <w:rFonts w:ascii="Times New Roman" w:eastAsia="Times New Roman" w:hAnsi="Times New Roman" w:cs="Times New Roman"/>
                            <w:sz w:val="20"/>
                            <w:szCs w:val="20"/>
                          </w:rPr>
                        </w:pPr>
                      </w:p>
                    </w:tc>
                  </w:tr>
                </w:tbl>
                <w:p w14:paraId="7A08AF4C" w14:textId="77777777" w:rsidR="00372E53" w:rsidRDefault="00372E53">
                  <w:pPr>
                    <w:rPr>
                      <w:rFonts w:ascii="Times New Roman" w:eastAsia="Times New Roman" w:hAnsi="Times New Roman" w:cs="Times New Roman"/>
                      <w:sz w:val="20"/>
                      <w:szCs w:val="20"/>
                    </w:rPr>
                  </w:pPr>
                </w:p>
              </w:tc>
            </w:tr>
          </w:tbl>
          <w:p w14:paraId="59490324" w14:textId="77777777" w:rsidR="00372E53" w:rsidRDefault="00372E53">
            <w:pPr>
              <w:rPr>
                <w:rFonts w:ascii="Times New Roman" w:eastAsia="Times New Roman" w:hAnsi="Times New Roman" w:cs="Times New Roman"/>
                <w:sz w:val="20"/>
                <w:szCs w:val="20"/>
              </w:rPr>
            </w:pPr>
          </w:p>
        </w:tc>
      </w:tr>
      <w:tr w:rsidR="00372E53" w14:paraId="025D7FC5" w14:textId="77777777" w:rsidTr="00372E53">
        <w:trPr>
          <w:tblCellSpacing w:w="0" w:type="dxa"/>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49069395" w14:textId="77777777">
              <w:trPr>
                <w:tblCellSpacing w:w="0" w:type="dxa"/>
              </w:trPr>
              <w:tc>
                <w:tcPr>
                  <w:tcW w:w="0" w:type="auto"/>
                  <w:tcMar>
                    <w:top w:w="300" w:type="dxa"/>
                    <w:left w:w="600" w:type="dxa"/>
                    <w:bottom w:w="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43439251" w14:textId="77777777">
                    <w:trPr>
                      <w:tblCellSpacing w:w="0" w:type="dxa"/>
                    </w:trPr>
                    <w:tc>
                      <w:tcPr>
                        <w:tcW w:w="0" w:type="auto"/>
                        <w:vAlign w:val="center"/>
                        <w:hideMark/>
                      </w:tcPr>
                      <w:p w14:paraId="4BD847B4" w14:textId="77777777" w:rsidR="00372E53" w:rsidRDefault="00372E53">
                        <w:pPr>
                          <w:rPr>
                            <w:rFonts w:ascii="Times New Roman" w:eastAsia="Times New Roman" w:hAnsi="Times New Roman" w:cs="Times New Roman"/>
                            <w:sz w:val="20"/>
                            <w:szCs w:val="20"/>
                          </w:rPr>
                        </w:pPr>
                      </w:p>
                    </w:tc>
                  </w:tr>
                </w:tbl>
                <w:p w14:paraId="125103AC" w14:textId="77777777" w:rsidR="00372E53" w:rsidRDefault="00372E53">
                  <w:pPr>
                    <w:rPr>
                      <w:rFonts w:ascii="Times New Roman" w:eastAsia="Times New Roman" w:hAnsi="Times New Roman" w:cs="Times New Roman"/>
                      <w:sz w:val="20"/>
                      <w:szCs w:val="20"/>
                    </w:rPr>
                  </w:pPr>
                </w:p>
              </w:tc>
            </w:tr>
          </w:tbl>
          <w:p w14:paraId="1C589A84" w14:textId="77777777" w:rsidR="00372E53" w:rsidRDefault="00372E53">
            <w:pPr>
              <w:rPr>
                <w:rFonts w:ascii="Arial" w:eastAsia="Times New Roman"/>
              </w:rPr>
            </w:pPr>
          </w:p>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2E13F679" w14:textId="77777777">
              <w:trPr>
                <w:tblCellSpacing w:w="0" w:type="dxa"/>
              </w:trPr>
              <w:tc>
                <w:tcPr>
                  <w:tcW w:w="0" w:type="auto"/>
                  <w:tcMar>
                    <w:top w:w="15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5ABF3780" w14:textId="77777777">
                    <w:trPr>
                      <w:tblCellSpacing w:w="0" w:type="dxa"/>
                    </w:trPr>
                    <w:tc>
                      <w:tcPr>
                        <w:tcW w:w="0" w:type="auto"/>
                        <w:vAlign w:val="center"/>
                        <w:hideMark/>
                      </w:tcPr>
                      <w:p w14:paraId="0E2C7633" w14:textId="77777777" w:rsidR="00372E53" w:rsidRDefault="00372E53">
                        <w:pPr>
                          <w:rPr>
                            <w:rFonts w:ascii="Arial" w:eastAsia="Times New Roman"/>
                          </w:rPr>
                        </w:pPr>
                      </w:p>
                    </w:tc>
                  </w:tr>
                </w:tbl>
                <w:p w14:paraId="74C11372" w14:textId="77777777" w:rsidR="00372E53" w:rsidRDefault="00372E53">
                  <w:pPr>
                    <w:rPr>
                      <w:rFonts w:ascii="Times New Roman" w:eastAsia="Times New Roman" w:hAnsi="Times New Roman" w:cs="Times New Roman"/>
                      <w:sz w:val="20"/>
                      <w:szCs w:val="20"/>
                    </w:rPr>
                  </w:pPr>
                </w:p>
              </w:tc>
            </w:tr>
          </w:tbl>
          <w:p w14:paraId="4EE355C0" w14:textId="77777777" w:rsidR="00372E53" w:rsidRDefault="00372E53">
            <w:pPr>
              <w:rPr>
                <w:rFonts w:ascii="Times New Roman" w:eastAsia="Times New Roman" w:hAnsi="Times New Roman" w:cs="Times New Roman"/>
                <w:sz w:val="20"/>
                <w:szCs w:val="20"/>
              </w:rPr>
            </w:pPr>
          </w:p>
        </w:tc>
      </w:tr>
      <w:tr w:rsidR="00372E53" w14:paraId="5FD071A3" w14:textId="77777777" w:rsidTr="00372E53">
        <w:trPr>
          <w:tblCellSpacing w:w="0" w:type="dxa"/>
          <w:jc w:val="center"/>
        </w:trPr>
        <w:tc>
          <w:tcPr>
            <w:tcW w:w="0" w:type="auto"/>
            <w:shd w:val="clear" w:color="auto" w:fill="FFFFFF"/>
            <w:vAlign w:val="center"/>
            <w:hideMark/>
          </w:tcPr>
          <w:p w14:paraId="57FB53F3" w14:textId="77777777" w:rsidR="00372E53" w:rsidRDefault="00372E53">
            <w:pPr>
              <w:rPr>
                <w:rFonts w:ascii="Times New Roman" w:eastAsia="Times New Roman" w:hAnsi="Times New Roman" w:cs="Times New Roman"/>
                <w:sz w:val="20"/>
                <w:szCs w:val="20"/>
              </w:rPr>
            </w:pPr>
          </w:p>
        </w:tc>
      </w:tr>
      <w:tr w:rsidR="00372E53" w14:paraId="70083BAB" w14:textId="77777777" w:rsidTr="00372E53">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2C8233B1" w14:textId="77777777">
              <w:trPr>
                <w:tblCellSpacing w:w="0" w:type="dxa"/>
              </w:trPr>
              <w:tc>
                <w:tcPr>
                  <w:tcW w:w="0" w:type="auto"/>
                  <w:tcMar>
                    <w:top w:w="150" w:type="dxa"/>
                    <w:left w:w="60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372E53" w14:paraId="6E504236" w14:textId="77777777">
                    <w:trPr>
                      <w:tblCellSpacing w:w="0" w:type="dxa"/>
                    </w:trPr>
                    <w:tc>
                      <w:tcPr>
                        <w:tcW w:w="0" w:type="auto"/>
                        <w:vAlign w:val="center"/>
                        <w:hideMark/>
                      </w:tcPr>
                      <w:p w14:paraId="5AA45B52" w14:textId="77777777" w:rsidR="00372E53" w:rsidRDefault="00372E53">
                        <w:pPr>
                          <w:rPr>
                            <w:rFonts w:ascii="Times New Roman" w:eastAsia="Times New Roman" w:hAnsi="Times New Roman" w:cs="Times New Roman"/>
                            <w:sz w:val="20"/>
                            <w:szCs w:val="20"/>
                          </w:rPr>
                        </w:pPr>
                      </w:p>
                    </w:tc>
                  </w:tr>
                </w:tbl>
                <w:p w14:paraId="18090143" w14:textId="77777777" w:rsidR="00372E53" w:rsidRDefault="00372E53">
                  <w:pPr>
                    <w:rPr>
                      <w:rFonts w:ascii="Times New Roman" w:eastAsia="Times New Roman" w:hAnsi="Times New Roman" w:cs="Times New Roman"/>
                      <w:sz w:val="20"/>
                      <w:szCs w:val="20"/>
                    </w:rPr>
                  </w:pPr>
                </w:p>
              </w:tc>
            </w:tr>
          </w:tbl>
          <w:p w14:paraId="1A05EAAA" w14:textId="77777777" w:rsidR="00372E53" w:rsidRDefault="00372E53">
            <w:pPr>
              <w:rPr>
                <w:rFonts w:ascii="Times New Roman" w:eastAsia="Times New Roman" w:hAnsi="Times New Roman" w:cs="Times New Roman"/>
                <w:sz w:val="20"/>
                <w:szCs w:val="20"/>
              </w:rPr>
            </w:pPr>
          </w:p>
        </w:tc>
      </w:tr>
      <w:tr w:rsidR="00372E53" w14:paraId="6CA0FEBE" w14:textId="77777777" w:rsidTr="00372E53">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53CFA9E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428D98D5" w14:textId="77777777">
                    <w:trPr>
                      <w:tblCellSpacing w:w="0" w:type="dxa"/>
                    </w:trPr>
                    <w:tc>
                      <w:tcPr>
                        <w:tcW w:w="0" w:type="auto"/>
                        <w:tcMar>
                          <w:top w:w="210" w:type="dxa"/>
                          <w:left w:w="150" w:type="dxa"/>
                          <w:bottom w:w="210" w:type="dxa"/>
                          <w:right w:w="150" w:type="dxa"/>
                        </w:tcMar>
                        <w:vAlign w:val="center"/>
                        <w:hideMark/>
                      </w:tcPr>
                      <w:p w14:paraId="06E60D01" w14:textId="77777777" w:rsidR="00372E53" w:rsidRDefault="00372E53">
                        <w:pPr>
                          <w:spacing w:line="300" w:lineRule="exact"/>
                          <w:jc w:val="center"/>
                          <w:rPr>
                            <w:rFonts w:ascii="Arial" w:eastAsia="Times New Roman" w:hAnsi="Source Sans Pro"/>
                            <w:color w:val="CC3F10"/>
                            <w:sz w:val="20"/>
                            <w:szCs w:val="20"/>
                          </w:rPr>
                        </w:pPr>
                        <w:hyperlink r:id="rId14" w:tooltip="Pathways to Cures" w:history="1">
                          <w:r>
                            <w:rPr>
                              <w:rStyle w:val="Hyperlink"/>
                              <w:rFonts w:ascii="Arial" w:eastAsia="Times New Roman" w:hAnsi="Source Sans Pro"/>
                              <w:sz w:val="20"/>
                              <w:szCs w:val="20"/>
                            </w:rPr>
                            <w:t>Pathways to Cures</w:t>
                          </w:r>
                        </w:hyperlink>
                        <w:r>
                          <w:rPr>
                            <w:rStyle w:val="db"/>
                            <w:rFonts w:ascii="Arial" w:eastAsia="Times New Roman" w:hAnsi="Source Sans Pro"/>
                            <w:color w:val="CC3F10"/>
                            <w:sz w:val="20"/>
                            <w:szCs w:val="20"/>
                          </w:rPr>
                          <w:t xml:space="preserve"> </w:t>
                        </w:r>
                        <w:r>
                          <w:rPr>
                            <w:rStyle w:val="db"/>
                            <w:rFonts w:ascii="Arial" w:eastAsia="Times New Roman" w:hAnsi="Source Sans Pro"/>
                            <w:color w:val="CC3F10"/>
                            <w:sz w:val="20"/>
                            <w:szCs w:val="20"/>
                          </w:rPr>
                          <w:t> </w:t>
                        </w:r>
                        <w:r>
                          <w:rPr>
                            <w:rStyle w:val="db"/>
                            <w:rFonts w:ascii="Arial" w:eastAsia="Times New Roman" w:hAnsi="Source Sans Pro"/>
                            <w:color w:val="CC3F10"/>
                            <w:sz w:val="20"/>
                            <w:szCs w:val="20"/>
                          </w:rPr>
                          <w:t>|</w:t>
                        </w:r>
                        <w:r>
                          <w:rPr>
                            <w:rStyle w:val="db"/>
                            <w:rFonts w:ascii="Arial" w:eastAsia="Times New Roman" w:hAnsi="Source Sans Pro"/>
                            <w:color w:val="CC3F10"/>
                            <w:sz w:val="20"/>
                            <w:szCs w:val="20"/>
                          </w:rPr>
                          <w:t> </w:t>
                        </w:r>
                        <w:r>
                          <w:rPr>
                            <w:rStyle w:val="db"/>
                            <w:rFonts w:ascii="Arial" w:eastAsia="Times New Roman" w:hAnsi="Source Sans Pro"/>
                            <w:color w:val="CC3F10"/>
                            <w:sz w:val="20"/>
                            <w:szCs w:val="20"/>
                          </w:rPr>
                          <w:t xml:space="preserve"> </w:t>
                        </w:r>
                        <w:hyperlink r:id="rId15" w:tgtFrame="_blank" w:history="1">
                          <w:r>
                            <w:rPr>
                              <w:rStyle w:val="Hyperlink"/>
                              <w:rFonts w:ascii="Arial" w:eastAsia="Times New Roman" w:hAnsi="Source Sans Pro"/>
                              <w:sz w:val="20"/>
                              <w:szCs w:val="20"/>
                            </w:rPr>
                            <w:t>Read Our Blog</w:t>
                          </w:r>
                        </w:hyperlink>
                        <w:r>
                          <w:rPr>
                            <w:rStyle w:val="hide"/>
                            <w:rFonts w:ascii="Arial" w:eastAsia="Times New Roman" w:hAnsi="Source Sans Pro"/>
                            <w:color w:val="CC3F10"/>
                            <w:sz w:val="20"/>
                            <w:szCs w:val="20"/>
                          </w:rPr>
                          <w:t xml:space="preserve"> </w:t>
                        </w:r>
                        <w:r>
                          <w:rPr>
                            <w:rFonts w:ascii="Arial" w:eastAsia="Times New Roman" w:hAnsi="Source Sans Pro"/>
                            <w:color w:val="CC3F10"/>
                            <w:sz w:val="20"/>
                            <w:szCs w:val="20"/>
                          </w:rPr>
                          <w:t> </w:t>
                        </w:r>
                        <w:r>
                          <w:rPr>
                            <w:rFonts w:ascii="Arial" w:eastAsia="Times New Roman" w:hAnsi="Source Sans Pro"/>
                            <w:color w:val="CC3F10"/>
                            <w:sz w:val="20"/>
                            <w:szCs w:val="20"/>
                          </w:rPr>
                          <w:t>|</w:t>
                        </w:r>
                        <w:r>
                          <w:rPr>
                            <w:rFonts w:ascii="Arial" w:eastAsia="Times New Roman" w:hAnsi="Source Sans Pro"/>
                            <w:color w:val="CC3F10"/>
                            <w:sz w:val="20"/>
                            <w:szCs w:val="20"/>
                          </w:rPr>
                          <w:t> </w:t>
                        </w:r>
                        <w:r>
                          <w:rPr>
                            <w:rFonts w:ascii="Arial" w:eastAsia="Times New Roman" w:hAnsi="Source Sans Pro"/>
                            <w:color w:val="CC3F10"/>
                            <w:sz w:val="20"/>
                            <w:szCs w:val="20"/>
                          </w:rPr>
                          <w:t xml:space="preserve"> </w:t>
                        </w:r>
                        <w:hyperlink r:id="rId16" w:tgtFrame="_blank" w:history="1">
                          <w:r>
                            <w:rPr>
                              <w:rStyle w:val="Hyperlink"/>
                              <w:rFonts w:ascii="Arial" w:eastAsia="Times New Roman" w:hAnsi="Source Sans Pro"/>
                              <w:sz w:val="20"/>
                              <w:szCs w:val="20"/>
                            </w:rPr>
                            <w:t>In Your Area</w:t>
                          </w:r>
                        </w:hyperlink>
                        <w:r>
                          <w:rPr>
                            <w:rFonts w:ascii="Arial" w:eastAsia="Times New Roman" w:hAnsi="Source Sans Pro"/>
                            <w:color w:val="CC3F10"/>
                            <w:sz w:val="20"/>
                            <w:szCs w:val="20"/>
                          </w:rPr>
                          <w:t xml:space="preserve"> </w:t>
                        </w:r>
                        <w:r>
                          <w:rPr>
                            <w:rFonts w:ascii="Arial" w:eastAsia="Times New Roman" w:hAnsi="Source Sans Pro"/>
                            <w:color w:val="CC3F10"/>
                            <w:sz w:val="20"/>
                            <w:szCs w:val="20"/>
                          </w:rPr>
                          <w:t> </w:t>
                        </w:r>
                        <w:r>
                          <w:rPr>
                            <w:rFonts w:ascii="Arial" w:eastAsia="Times New Roman" w:hAnsi="Source Sans Pro"/>
                            <w:color w:val="CC3F10"/>
                            <w:sz w:val="20"/>
                            <w:szCs w:val="20"/>
                          </w:rPr>
                          <w:t>|</w:t>
                        </w:r>
                        <w:r>
                          <w:rPr>
                            <w:rFonts w:ascii="Arial" w:eastAsia="Times New Roman" w:hAnsi="Source Sans Pro"/>
                            <w:color w:val="CC3F10"/>
                            <w:sz w:val="20"/>
                            <w:szCs w:val="20"/>
                          </w:rPr>
                          <w:t> </w:t>
                        </w:r>
                        <w:r>
                          <w:rPr>
                            <w:rFonts w:ascii="Arial" w:eastAsia="Times New Roman" w:hAnsi="Source Sans Pro"/>
                            <w:color w:val="CC3F10"/>
                            <w:sz w:val="20"/>
                            <w:szCs w:val="20"/>
                          </w:rPr>
                          <w:t xml:space="preserve"> </w:t>
                        </w:r>
                        <w:hyperlink r:id="rId17" w:tgtFrame="_blank" w:history="1">
                          <w:r>
                            <w:rPr>
                              <w:rStyle w:val="Hyperlink"/>
                              <w:rFonts w:ascii="Arial" w:eastAsia="Times New Roman" w:hAnsi="Source Sans Pro"/>
                              <w:sz w:val="20"/>
                              <w:szCs w:val="20"/>
                            </w:rPr>
                            <w:t>COVID-19</w:t>
                          </w:r>
                        </w:hyperlink>
                      </w:p>
                    </w:tc>
                  </w:tr>
                </w:tbl>
                <w:p w14:paraId="4D2D096E" w14:textId="77777777" w:rsidR="00372E53" w:rsidRDefault="00372E53">
                  <w:pPr>
                    <w:rPr>
                      <w:rFonts w:ascii="Times New Roman" w:eastAsia="Times New Roman" w:hAnsi="Times New Roman" w:cs="Times New Roman"/>
                      <w:sz w:val="20"/>
                      <w:szCs w:val="20"/>
                    </w:rPr>
                  </w:pPr>
                </w:p>
              </w:tc>
            </w:tr>
          </w:tbl>
          <w:p w14:paraId="60B72205" w14:textId="77777777" w:rsidR="00372E53" w:rsidRDefault="00372E53">
            <w:pPr>
              <w:rPr>
                <w:rFonts w:ascii="Times New Roman" w:eastAsia="Times New Roman" w:hAnsi="Times New Roman" w:cs="Times New Roman"/>
                <w:sz w:val="20"/>
                <w:szCs w:val="20"/>
              </w:rPr>
            </w:pPr>
          </w:p>
        </w:tc>
      </w:tr>
      <w:tr w:rsidR="00372E53" w14:paraId="78243D59" w14:textId="77777777" w:rsidTr="00372E53">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372E53" w14:paraId="4E86A24E" w14:textId="77777777">
              <w:trPr>
                <w:tblCellSpacing w:w="0" w:type="dxa"/>
              </w:trPr>
              <w:tc>
                <w:tcPr>
                  <w:tcW w:w="0" w:type="auto"/>
                  <w:shd w:val="clear" w:color="auto" w:fill="4D4842"/>
                  <w:tcMar>
                    <w:top w:w="330" w:type="dxa"/>
                    <w:left w:w="780" w:type="dxa"/>
                    <w:bottom w:w="330" w:type="dxa"/>
                    <w:right w:w="111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060"/>
                    <w:gridCol w:w="540"/>
                    <w:gridCol w:w="4260"/>
                  </w:tblGrid>
                  <w:tr w:rsidR="00372E53" w14:paraId="2A8B2A16" w14:textId="77777777">
                    <w:trPr>
                      <w:trHeight w:val="228"/>
                      <w:tblCellSpacing w:w="0" w:type="dxa"/>
                    </w:trPr>
                    <w:tc>
                      <w:tcPr>
                        <w:tcW w:w="3045" w:type="dxa"/>
                        <w:hideMark/>
                      </w:tcPr>
                      <w:tbl>
                        <w:tblPr>
                          <w:tblW w:w="5000" w:type="pct"/>
                          <w:tblCellSpacing w:w="0" w:type="dxa"/>
                          <w:tblCellMar>
                            <w:left w:w="0" w:type="dxa"/>
                            <w:right w:w="0" w:type="dxa"/>
                          </w:tblCellMar>
                          <w:tblLook w:val="04A0" w:firstRow="1" w:lastRow="0" w:firstColumn="1" w:lastColumn="0" w:noHBand="0" w:noVBand="1"/>
                        </w:tblPr>
                        <w:tblGrid>
                          <w:gridCol w:w="3060"/>
                        </w:tblGrid>
                        <w:tr w:rsidR="00372E53" w14:paraId="47241BBF" w14:textId="77777777">
                          <w:trPr>
                            <w:tblCellSpacing w:w="0" w:type="dxa"/>
                          </w:trPr>
                          <w:tc>
                            <w:tcPr>
                              <w:tcW w:w="0" w:type="auto"/>
                              <w:vAlign w:val="center"/>
                              <w:hideMark/>
                            </w:tcPr>
                            <w:p w14:paraId="7759B28F" w14:textId="7BD3B2A4" w:rsidR="00372E53" w:rsidRDefault="00372E53">
                              <w:pPr>
                                <w:jc w:val="center"/>
                                <w:rPr>
                                  <w:rFonts w:ascii="Arial" w:eastAsia="Times New Roman"/>
                                </w:rPr>
                              </w:pPr>
                              <w:r>
                                <w:rPr>
                                  <w:rFonts w:ascii="Arial" w:eastAsia="Times New Roman"/>
                                  <w:noProof/>
                                  <w:color w:val="CC3F10"/>
                                </w:rPr>
                                <w:drawing>
                                  <wp:inline distT="0" distB="0" distL="0" distR="0" wp14:anchorId="64468D7B" wp14:editId="0D867F70">
                                    <wp:extent cx="1935480" cy="403860"/>
                                    <wp:effectExtent l="0" t="0" r="7620" b="15240"/>
                                    <wp:docPr id="1598429445" name="Picture 5" descr="MS National Multiple Sclerosis Society">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National Multiple Sclerosis Society"/>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35480" cy="403860"/>
                                            </a:xfrm>
                                            <a:prstGeom prst="rect">
                                              <a:avLst/>
                                            </a:prstGeom>
                                            <a:noFill/>
                                            <a:ln>
                                              <a:noFill/>
                                            </a:ln>
                                          </pic:spPr>
                                        </pic:pic>
                                      </a:graphicData>
                                    </a:graphic>
                                  </wp:inline>
                                </w:drawing>
                              </w:r>
                            </w:p>
                          </w:tc>
                        </w:tr>
                      </w:tbl>
                      <w:p w14:paraId="4F495BB5" w14:textId="77777777" w:rsidR="00372E53" w:rsidRDefault="00372E53">
                        <w:pPr>
                          <w:rPr>
                            <w:rFonts w:ascii="Times New Roman" w:eastAsia="Times New Roman" w:hAnsi="Times New Roman" w:cs="Times New Roman"/>
                            <w:sz w:val="20"/>
                            <w:szCs w:val="20"/>
                          </w:rPr>
                        </w:pPr>
                      </w:p>
                    </w:tc>
                    <w:tc>
                      <w:tcPr>
                        <w:tcW w:w="540" w:type="dxa"/>
                        <w:vAlign w:val="center"/>
                        <w:hideMark/>
                      </w:tcPr>
                      <w:p w14:paraId="4C50091E" w14:textId="77777777" w:rsidR="00372E53" w:rsidRDefault="00372E53">
                        <w:pPr>
                          <w:rPr>
                            <w:rFonts w:ascii="Times New Roman" w:eastAsia="Times New Roman" w:hAnsi="Times New Roman" w:cs="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60"/>
                        </w:tblGrid>
                        <w:tr w:rsidR="00372E53" w14:paraId="02ACEB91" w14:textId="77777777">
                          <w:trPr>
                            <w:tblCellSpacing w:w="0" w:type="dxa"/>
                          </w:trPr>
                          <w:tc>
                            <w:tcPr>
                              <w:tcW w:w="0" w:type="auto"/>
                              <w:tcMar>
                                <w:top w:w="105"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304"/>
                                <w:gridCol w:w="1956"/>
                              </w:tblGrid>
                              <w:tr w:rsidR="00372E53" w14:paraId="55279AF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304"/>
                                    </w:tblGrid>
                                    <w:tr w:rsidR="00372E53" w14:paraId="7CE76B21" w14:textId="77777777">
                                      <w:trPr>
                                        <w:tblCellSpacing w:w="0" w:type="dxa"/>
                                      </w:trPr>
                                      <w:tc>
                                        <w:tcPr>
                                          <w:tcW w:w="0" w:type="auto"/>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150"/>
                                            <w:gridCol w:w="390"/>
                                            <w:gridCol w:w="150"/>
                                            <w:gridCol w:w="390"/>
                                            <w:gridCol w:w="150"/>
                                            <w:gridCol w:w="390"/>
                                          </w:tblGrid>
                                          <w:tr w:rsidR="00372E53" w14:paraId="71491E7E" w14:textId="77777777">
                                            <w:trPr>
                                              <w:tblCellSpacing w:w="0" w:type="dxa"/>
                                            </w:trPr>
                                            <w:tc>
                                              <w:tcPr>
                                                <w:tcW w:w="0" w:type="auto"/>
                                                <w:vAlign w:val="center"/>
                                                <w:hideMark/>
                                              </w:tcPr>
                                              <w:p w14:paraId="357A9FFC" w14:textId="472D8F82" w:rsidR="00372E53" w:rsidRDefault="00372E53">
                                                <w:pPr>
                                                  <w:rPr>
                                                    <w:rFonts w:ascii="Arial" w:eastAsia="Times New Roman"/>
                                                  </w:rPr>
                                                </w:pPr>
                                                <w:r>
                                                  <w:rPr>
                                                    <w:rFonts w:ascii="Arial" w:eastAsia="Times New Roman"/>
                                                    <w:noProof/>
                                                    <w:color w:val="CC3F10"/>
                                                  </w:rPr>
                                                  <w:drawing>
                                                    <wp:inline distT="0" distB="0" distL="0" distR="0" wp14:anchorId="01AE8187" wp14:editId="0920B788">
                                                      <wp:extent cx="236220" cy="236220"/>
                                                      <wp:effectExtent l="0" t="0" r="11430" b="11430"/>
                                                      <wp:docPr id="50943224" name="Picture 4" descr="fb">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0" w:type="dxa"/>
                                                <w:vAlign w:val="center"/>
                                                <w:hideMark/>
                                              </w:tcPr>
                                              <w:p w14:paraId="3C586974" w14:textId="77777777" w:rsidR="00372E53" w:rsidRDefault="00372E53">
                                                <w:pPr>
                                                  <w:rPr>
                                                    <w:rFonts w:ascii="Arial" w:eastAsia="Times New Roman"/>
                                                  </w:rPr>
                                                </w:pPr>
                                              </w:p>
                                            </w:tc>
                                            <w:tc>
                                              <w:tcPr>
                                                <w:tcW w:w="0" w:type="auto"/>
                                                <w:vAlign w:val="center"/>
                                                <w:hideMark/>
                                              </w:tcPr>
                                              <w:p w14:paraId="26D257FD" w14:textId="71F85E2F" w:rsidR="00372E53" w:rsidRDefault="00372E53">
                                                <w:pPr>
                                                  <w:rPr>
                                                    <w:rFonts w:ascii="Arial" w:eastAsia="Times New Roman"/>
                                                  </w:rPr>
                                                </w:pPr>
                                                <w:r>
                                                  <w:rPr>
                                                    <w:rFonts w:ascii="Arial" w:eastAsia="Times New Roman"/>
                                                    <w:noProof/>
                                                    <w:color w:val="CC3F10"/>
                                                  </w:rPr>
                                                  <w:drawing>
                                                    <wp:inline distT="0" distB="0" distL="0" distR="0" wp14:anchorId="1EABC35B" wp14:editId="1FAE04BC">
                                                      <wp:extent cx="236220" cy="236220"/>
                                                      <wp:effectExtent l="0" t="0" r="11430" b="11430"/>
                                                      <wp:docPr id="325759481" name="Picture 3" descr="tw">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0" w:type="dxa"/>
                                                <w:vAlign w:val="center"/>
                                                <w:hideMark/>
                                              </w:tcPr>
                                              <w:p w14:paraId="6E865E5F" w14:textId="77777777" w:rsidR="00372E53" w:rsidRDefault="00372E53">
                                                <w:pPr>
                                                  <w:rPr>
                                                    <w:rFonts w:ascii="Arial" w:eastAsia="Times New Roman"/>
                                                  </w:rPr>
                                                </w:pPr>
                                              </w:p>
                                            </w:tc>
                                            <w:tc>
                                              <w:tcPr>
                                                <w:tcW w:w="0" w:type="auto"/>
                                                <w:vAlign w:val="center"/>
                                                <w:hideMark/>
                                              </w:tcPr>
                                              <w:p w14:paraId="33DF5E12" w14:textId="3F8078E9" w:rsidR="00372E53" w:rsidRDefault="00372E53">
                                                <w:pPr>
                                                  <w:rPr>
                                                    <w:rFonts w:ascii="Arial" w:eastAsia="Times New Roman"/>
                                                  </w:rPr>
                                                </w:pPr>
                                                <w:r>
                                                  <w:rPr>
                                                    <w:rFonts w:ascii="Arial" w:eastAsia="Times New Roman"/>
                                                    <w:noProof/>
                                                    <w:color w:val="CC3F10"/>
                                                  </w:rPr>
                                                  <w:drawing>
                                                    <wp:inline distT="0" distB="0" distL="0" distR="0" wp14:anchorId="3E722D16" wp14:editId="647389F5">
                                                      <wp:extent cx="236220" cy="236220"/>
                                                      <wp:effectExtent l="0" t="0" r="11430" b="11430"/>
                                                      <wp:docPr id="1781163006" name="Picture 2" descr="i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c>
                                              <w:tcPr>
                                                <w:tcW w:w="150" w:type="dxa"/>
                                                <w:vAlign w:val="center"/>
                                                <w:hideMark/>
                                              </w:tcPr>
                                              <w:p w14:paraId="1B28A03F" w14:textId="77777777" w:rsidR="00372E53" w:rsidRDefault="00372E53">
                                                <w:pPr>
                                                  <w:rPr>
                                                    <w:rFonts w:ascii="Arial" w:eastAsia="Times New Roman"/>
                                                  </w:rPr>
                                                </w:pPr>
                                              </w:p>
                                            </w:tc>
                                            <w:tc>
                                              <w:tcPr>
                                                <w:tcW w:w="0" w:type="auto"/>
                                                <w:vAlign w:val="center"/>
                                                <w:hideMark/>
                                              </w:tcPr>
                                              <w:p w14:paraId="00986436" w14:textId="234AF4AF" w:rsidR="00372E53" w:rsidRDefault="00372E53">
                                                <w:pPr>
                                                  <w:rPr>
                                                    <w:rFonts w:ascii="Arial" w:eastAsia="Times New Roman"/>
                                                  </w:rPr>
                                                </w:pPr>
                                                <w:r>
                                                  <w:rPr>
                                                    <w:rFonts w:ascii="Arial" w:eastAsia="Times New Roman"/>
                                                    <w:noProof/>
                                                    <w:color w:val="CC3F10"/>
                                                  </w:rPr>
                                                  <w:drawing>
                                                    <wp:inline distT="0" distB="0" distL="0" distR="0" wp14:anchorId="3D388A39" wp14:editId="70A2740C">
                                                      <wp:extent cx="236220" cy="236220"/>
                                                      <wp:effectExtent l="0" t="0" r="11430" b="11430"/>
                                                      <wp:docPr id="1501404600" name="Picture 1" descr="yt">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t"/>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tc>
                                          </w:tr>
                                        </w:tbl>
                                        <w:p w14:paraId="1D23AE6E" w14:textId="77777777" w:rsidR="00372E53" w:rsidRDefault="00372E53">
                                          <w:pPr>
                                            <w:rPr>
                                              <w:rFonts w:ascii="Times New Roman" w:eastAsia="Times New Roman" w:hAnsi="Times New Roman" w:cs="Times New Roman"/>
                                              <w:sz w:val="20"/>
                                              <w:szCs w:val="20"/>
                                            </w:rPr>
                                          </w:pPr>
                                        </w:p>
                                      </w:tc>
                                    </w:tr>
                                  </w:tbl>
                                  <w:p w14:paraId="5505C188" w14:textId="77777777" w:rsidR="00372E53" w:rsidRDefault="00372E53">
                                    <w:pPr>
                                      <w:rPr>
                                        <w:rFonts w:ascii="Times New Roman" w:eastAsia="Times New Roman" w:hAnsi="Times New Roman" w:cs="Times New Roman"/>
                                        <w:sz w:val="20"/>
                                        <w:szCs w:val="20"/>
                                      </w:rPr>
                                    </w:pPr>
                                  </w:p>
                                </w:tc>
                                <w:tc>
                                  <w:tcPr>
                                    <w:tcW w:w="0" w:type="auto"/>
                                    <w:vAlign w:val="cente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809"/>
                                    </w:tblGrid>
                                    <w:tr w:rsidR="00372E53" w14:paraId="63EF45F0" w14:textId="77777777">
                                      <w:trPr>
                                        <w:tblCellSpacing w:w="0" w:type="dxa"/>
                                      </w:trPr>
                                      <w:tc>
                                        <w:tcPr>
                                          <w:tcW w:w="0" w:type="auto"/>
                                          <w:shd w:val="clear" w:color="auto" w:fill="CC3F10"/>
                                          <w:tcMar>
                                            <w:top w:w="120" w:type="dxa"/>
                                            <w:left w:w="210" w:type="dxa"/>
                                            <w:bottom w:w="120" w:type="dxa"/>
                                            <w:right w:w="210" w:type="dxa"/>
                                          </w:tcMar>
                                          <w:vAlign w:val="center"/>
                                          <w:hideMark/>
                                        </w:tcPr>
                                        <w:p w14:paraId="58DE51A7" w14:textId="77777777" w:rsidR="00372E53" w:rsidRDefault="00372E53">
                                          <w:pPr>
                                            <w:spacing w:line="225" w:lineRule="exact"/>
                                            <w:rPr>
                                              <w:rFonts w:ascii="Arial" w:eastAsia="Times New Roman" w:hAnsi="Source Sans Pro"/>
                                              <w:b/>
                                              <w:bCs/>
                                              <w:caps/>
                                              <w:color w:val="FFFFFF"/>
                                              <w:sz w:val="20"/>
                                              <w:szCs w:val="20"/>
                                            </w:rPr>
                                          </w:pPr>
                                          <w:hyperlink r:id="rId33" w:tgtFrame="_blank" w:history="1">
                                            <w:r>
                                              <w:rPr>
                                                <w:rStyle w:val="Hyperlink"/>
                                                <w:rFonts w:ascii="Arial" w:eastAsia="Times New Roman" w:hAnsi="Source Sans Pro"/>
                                                <w:b/>
                                                <w:bCs/>
                                                <w:caps/>
                                                <w:color w:val="FFFFFF"/>
                                                <w:sz w:val="20"/>
                                                <w:szCs w:val="20"/>
                                              </w:rPr>
                                              <w:t>DONATE NOW</w:t>
                                            </w:r>
                                          </w:hyperlink>
                                        </w:p>
                                      </w:tc>
                                    </w:tr>
                                  </w:tbl>
                                  <w:p w14:paraId="6D5AF2F5" w14:textId="77777777" w:rsidR="00372E53" w:rsidRDefault="00372E53">
                                    <w:pPr>
                                      <w:rPr>
                                        <w:rFonts w:ascii="Times New Roman" w:eastAsia="Times New Roman" w:hAnsi="Times New Roman" w:cs="Times New Roman"/>
                                        <w:sz w:val="20"/>
                                        <w:szCs w:val="20"/>
                                      </w:rPr>
                                    </w:pPr>
                                  </w:p>
                                </w:tc>
                              </w:tr>
                            </w:tbl>
                            <w:p w14:paraId="6B71AAA8" w14:textId="77777777" w:rsidR="00372E53" w:rsidRDefault="00372E53">
                              <w:pPr>
                                <w:rPr>
                                  <w:rFonts w:ascii="Times New Roman" w:eastAsia="Times New Roman" w:hAnsi="Times New Roman" w:cs="Times New Roman"/>
                                  <w:sz w:val="20"/>
                                  <w:szCs w:val="20"/>
                                </w:rPr>
                              </w:pPr>
                            </w:p>
                          </w:tc>
                        </w:tr>
                      </w:tbl>
                      <w:p w14:paraId="3ED5C8F5" w14:textId="77777777" w:rsidR="00372E53" w:rsidRDefault="00372E53">
                        <w:pPr>
                          <w:rPr>
                            <w:rFonts w:ascii="Times New Roman" w:eastAsia="Times New Roman" w:hAnsi="Times New Roman" w:cs="Times New Roman"/>
                            <w:sz w:val="20"/>
                            <w:szCs w:val="20"/>
                          </w:rPr>
                        </w:pPr>
                      </w:p>
                    </w:tc>
                  </w:tr>
                </w:tbl>
                <w:p w14:paraId="37DA589F" w14:textId="77777777" w:rsidR="00372E53" w:rsidRDefault="00372E53">
                  <w:pPr>
                    <w:rPr>
                      <w:rFonts w:ascii="Times New Roman" w:eastAsia="Times New Roman" w:hAnsi="Times New Roman" w:cs="Times New Roman"/>
                      <w:sz w:val="20"/>
                      <w:szCs w:val="20"/>
                    </w:rPr>
                  </w:pPr>
                </w:p>
              </w:tc>
            </w:tr>
            <w:tr w:rsidR="00372E53" w14:paraId="58B08999" w14:textId="77777777">
              <w:trPr>
                <w:tblCellSpacing w:w="0" w:type="dxa"/>
              </w:trPr>
              <w:tc>
                <w:tcPr>
                  <w:tcW w:w="0" w:type="auto"/>
                  <w:shd w:val="clear" w:color="auto" w:fill="FFFFFF"/>
                  <w:tcMar>
                    <w:top w:w="210" w:type="dxa"/>
                    <w:left w:w="150" w:type="dxa"/>
                    <w:bottom w:w="21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372E53" w14:paraId="019B119A" w14:textId="77777777">
                    <w:trPr>
                      <w:tblCellSpacing w:w="0" w:type="dxa"/>
                    </w:trPr>
                    <w:tc>
                      <w:tcPr>
                        <w:tcW w:w="0" w:type="auto"/>
                        <w:tcMar>
                          <w:top w:w="0" w:type="dxa"/>
                          <w:left w:w="0" w:type="dxa"/>
                          <w:bottom w:w="165" w:type="dxa"/>
                          <w:right w:w="0" w:type="dxa"/>
                        </w:tcMar>
                        <w:vAlign w:val="center"/>
                        <w:hideMark/>
                      </w:tcPr>
                      <w:p w14:paraId="1E0D5C4F" w14:textId="77777777" w:rsidR="00372E53" w:rsidRDefault="00372E53">
                        <w:pPr>
                          <w:spacing w:line="210" w:lineRule="exact"/>
                          <w:jc w:val="center"/>
                          <w:rPr>
                            <w:rFonts w:ascii="Arial" w:eastAsia="Times New Roman" w:hAnsi="Source Sans Pro"/>
                            <w:color w:val="010000"/>
                            <w:sz w:val="18"/>
                            <w:szCs w:val="18"/>
                          </w:rPr>
                        </w:pPr>
                        <w:hyperlink r:id="rId34" w:tgtFrame="_blank" w:history="1">
                          <w:r>
                            <w:rPr>
                              <w:rStyle w:val="Hyperlink"/>
                              <w:rFonts w:ascii="Arial" w:eastAsia="Times New Roman" w:hAnsi="Source Sans Pro"/>
                              <w:color w:val="010000"/>
                              <w:sz w:val="18"/>
                              <w:szCs w:val="18"/>
                            </w:rPr>
                            <w:t>National MS Society</w:t>
                          </w:r>
                        </w:hyperlink>
                        <w:r>
                          <w:rPr>
                            <w:rStyle w:val="db"/>
                            <w:rFonts w:ascii="Arial" w:eastAsia="Times New Roman" w:hAnsi="Source Sans Pro"/>
                            <w:color w:val="010000"/>
                            <w:sz w:val="18"/>
                            <w:szCs w:val="18"/>
                          </w:rPr>
                          <w:t xml:space="preserve"> </w:t>
                        </w:r>
                        <w:r>
                          <w:rPr>
                            <w:rStyle w:val="db"/>
                            <w:rFonts w:ascii="Arial" w:eastAsia="Times New Roman" w:hAnsi="Source Sans Pro"/>
                            <w:color w:val="010000"/>
                            <w:sz w:val="18"/>
                            <w:szCs w:val="18"/>
                          </w:rPr>
                          <w:t> </w:t>
                        </w:r>
                        <w:r>
                          <w:rPr>
                            <w:rStyle w:val="db"/>
                            <w:rFonts w:ascii="Arial" w:eastAsia="Times New Roman" w:hAnsi="Source Sans Pro"/>
                            <w:color w:val="010000"/>
                            <w:sz w:val="18"/>
                            <w:szCs w:val="18"/>
                          </w:rPr>
                          <w:t>|</w:t>
                        </w:r>
                        <w:r>
                          <w:rPr>
                            <w:rStyle w:val="db"/>
                            <w:rFonts w:ascii="Arial" w:eastAsia="Times New Roman" w:hAnsi="Source Sans Pro"/>
                            <w:color w:val="010000"/>
                            <w:sz w:val="18"/>
                            <w:szCs w:val="18"/>
                          </w:rPr>
                          <w:t> </w:t>
                        </w:r>
                        <w:r>
                          <w:rPr>
                            <w:rStyle w:val="db"/>
                            <w:rFonts w:ascii="Arial" w:eastAsia="Times New Roman" w:hAnsi="Source Sans Pro"/>
                            <w:color w:val="010000"/>
                            <w:sz w:val="18"/>
                            <w:szCs w:val="18"/>
                          </w:rPr>
                          <w:t xml:space="preserve"> </w:t>
                        </w:r>
                        <w:hyperlink r:id="rId35" w:tgtFrame="_blank" w:history="1">
                          <w:r>
                            <w:rPr>
                              <w:rStyle w:val="Hyperlink"/>
                              <w:rFonts w:ascii="Arial" w:eastAsia="Times New Roman" w:hAnsi="Source Sans Pro"/>
                              <w:color w:val="010000"/>
                              <w:sz w:val="18"/>
                              <w:szCs w:val="18"/>
                            </w:rPr>
                            <w:t>Legal Notice/Privacy Policy</w:t>
                          </w:r>
                        </w:hyperlink>
                        <w:r>
                          <w:rPr>
                            <w:rStyle w:val="db"/>
                            <w:rFonts w:ascii="Arial" w:eastAsia="Times New Roman" w:hAnsi="Source Sans Pro"/>
                            <w:color w:val="010000"/>
                            <w:sz w:val="18"/>
                            <w:szCs w:val="18"/>
                          </w:rPr>
                          <w:t xml:space="preserve"> </w:t>
                        </w:r>
                        <w:r>
                          <w:rPr>
                            <w:rStyle w:val="hide"/>
                            <w:rFonts w:ascii="Arial" w:eastAsia="Times New Roman" w:hAnsi="Source Sans Pro"/>
                            <w:color w:val="010000"/>
                            <w:sz w:val="18"/>
                            <w:szCs w:val="18"/>
                          </w:rPr>
                          <w:t> </w:t>
                        </w:r>
                        <w:r>
                          <w:rPr>
                            <w:rStyle w:val="hide"/>
                            <w:rFonts w:ascii="Arial" w:eastAsia="Times New Roman" w:hAnsi="Source Sans Pro"/>
                            <w:color w:val="010000"/>
                            <w:sz w:val="18"/>
                            <w:szCs w:val="18"/>
                          </w:rPr>
                          <w:t>|</w:t>
                        </w:r>
                        <w:r>
                          <w:rPr>
                            <w:rStyle w:val="hide"/>
                            <w:rFonts w:ascii="Arial" w:eastAsia="Times New Roman" w:hAnsi="Source Sans Pro"/>
                            <w:color w:val="010000"/>
                            <w:sz w:val="18"/>
                            <w:szCs w:val="18"/>
                          </w:rPr>
                          <w:t> </w:t>
                        </w:r>
                        <w:r>
                          <w:rPr>
                            <w:rStyle w:val="hide"/>
                            <w:rFonts w:ascii="Arial" w:eastAsia="Times New Roman" w:hAnsi="Source Sans Pro"/>
                            <w:color w:val="010000"/>
                            <w:sz w:val="18"/>
                            <w:szCs w:val="18"/>
                          </w:rPr>
                          <w:t xml:space="preserve"> </w:t>
                        </w:r>
                        <w:hyperlink r:id="rId36" w:tgtFrame="_blank" w:history="1">
                          <w:r>
                            <w:rPr>
                              <w:rStyle w:val="Hyperlink"/>
                              <w:rFonts w:ascii="Arial" w:eastAsia="Times New Roman" w:hAnsi="Source Sans Pro"/>
                              <w:color w:val="010000"/>
                              <w:sz w:val="18"/>
                              <w:szCs w:val="18"/>
                            </w:rPr>
                            <w:t>Email Preferences</w:t>
                          </w:r>
                        </w:hyperlink>
                        <w:r>
                          <w:rPr>
                            <w:rFonts w:ascii="Arial" w:eastAsia="Times New Roman" w:hAnsi="Source Sans Pro"/>
                            <w:color w:val="010000"/>
                            <w:sz w:val="18"/>
                            <w:szCs w:val="18"/>
                          </w:rPr>
                          <w:t xml:space="preserve"> </w:t>
                        </w:r>
                        <w:r>
                          <w:rPr>
                            <w:rFonts w:ascii="Arial" w:eastAsia="Times New Roman" w:hAnsi="Source Sans Pro"/>
                            <w:color w:val="010000"/>
                            <w:sz w:val="18"/>
                            <w:szCs w:val="18"/>
                          </w:rPr>
                          <w:t> </w:t>
                        </w:r>
                        <w:r>
                          <w:rPr>
                            <w:rFonts w:ascii="Arial" w:eastAsia="Times New Roman" w:hAnsi="Source Sans Pro"/>
                            <w:color w:val="010000"/>
                            <w:sz w:val="18"/>
                            <w:szCs w:val="18"/>
                          </w:rPr>
                          <w:t>|</w:t>
                        </w:r>
                        <w:r>
                          <w:rPr>
                            <w:rFonts w:ascii="Arial" w:eastAsia="Times New Roman" w:hAnsi="Source Sans Pro"/>
                            <w:color w:val="010000"/>
                            <w:sz w:val="18"/>
                            <w:szCs w:val="18"/>
                          </w:rPr>
                          <w:t> </w:t>
                        </w:r>
                        <w:r>
                          <w:rPr>
                            <w:rFonts w:ascii="Arial" w:eastAsia="Times New Roman" w:hAnsi="Source Sans Pro"/>
                            <w:color w:val="010000"/>
                            <w:sz w:val="18"/>
                            <w:szCs w:val="18"/>
                          </w:rPr>
                          <w:t xml:space="preserve"> </w:t>
                        </w:r>
                        <w:hyperlink r:id="rId37" w:tgtFrame="_blank" w:history="1">
                          <w:r>
                            <w:rPr>
                              <w:rStyle w:val="Hyperlink"/>
                              <w:rFonts w:ascii="Arial" w:eastAsia="Times New Roman" w:hAnsi="Source Sans Pro"/>
                              <w:color w:val="010000"/>
                              <w:sz w:val="18"/>
                              <w:szCs w:val="18"/>
                            </w:rPr>
                            <w:t>Unsubscribe</w:t>
                          </w:r>
                        </w:hyperlink>
                        <w:r>
                          <w:rPr>
                            <w:rFonts w:ascii="Arial" w:eastAsia="Times New Roman" w:hAnsi="Source Sans Pro"/>
                            <w:color w:val="010000"/>
                            <w:sz w:val="18"/>
                            <w:szCs w:val="18"/>
                          </w:rPr>
                          <w:t xml:space="preserve"> </w:t>
                        </w:r>
                        <w:r>
                          <w:rPr>
                            <w:rFonts w:ascii="Arial" w:eastAsia="Times New Roman" w:hAnsi="Source Sans Pro"/>
                            <w:color w:val="010000"/>
                            <w:sz w:val="18"/>
                            <w:szCs w:val="18"/>
                          </w:rPr>
                          <w:t> </w:t>
                        </w:r>
                        <w:r>
                          <w:rPr>
                            <w:rFonts w:ascii="Arial" w:eastAsia="Times New Roman" w:hAnsi="Source Sans Pro"/>
                            <w:color w:val="010000"/>
                            <w:sz w:val="18"/>
                            <w:szCs w:val="18"/>
                          </w:rPr>
                          <w:t xml:space="preserve"> </w:t>
                        </w:r>
                      </w:p>
                    </w:tc>
                  </w:tr>
                  <w:tr w:rsidR="00372E53" w14:paraId="357D7331" w14:textId="77777777" w:rsidTr="00372E53">
                    <w:trPr>
                      <w:trHeight w:val="68"/>
                      <w:tblCellSpacing w:w="0" w:type="dxa"/>
                    </w:trPr>
                    <w:tc>
                      <w:tcPr>
                        <w:tcW w:w="0" w:type="auto"/>
                        <w:tcMar>
                          <w:top w:w="0" w:type="dxa"/>
                          <w:left w:w="0" w:type="dxa"/>
                          <w:bottom w:w="225" w:type="dxa"/>
                          <w:right w:w="0" w:type="dxa"/>
                        </w:tcMar>
                        <w:vAlign w:val="center"/>
                        <w:hideMark/>
                      </w:tcPr>
                      <w:p w14:paraId="34FEFEB0" w14:textId="4FED3724" w:rsidR="00372E53" w:rsidRDefault="00372E53">
                        <w:pPr>
                          <w:spacing w:line="180" w:lineRule="exact"/>
                          <w:jc w:val="center"/>
                          <w:rPr>
                            <w:rFonts w:ascii="Arial" w:eastAsia="Times New Roman" w:hAnsi="Source Sans Pro"/>
                            <w:color w:val="010000"/>
                            <w:sz w:val="15"/>
                            <w:szCs w:val="15"/>
                          </w:rPr>
                        </w:pPr>
                        <w:r>
                          <w:rPr>
                            <w:rFonts w:ascii="Arial" w:eastAsia="Times New Roman" w:hAnsi="Source Sans Pro"/>
                            <w:color w:val="010000"/>
                            <w:sz w:val="15"/>
                            <w:szCs w:val="15"/>
                          </w:rPr>
                          <w:t xml:space="preserve">The National Multiple Sclerosis Society </w:t>
                        </w:r>
                        <w:r>
                          <w:rPr>
                            <w:rFonts w:ascii="Arial" w:eastAsia="Times New Roman" w:hAnsi="Source Sans Pro"/>
                            <w:color w:val="010000"/>
                            <w:sz w:val="15"/>
                            <w:szCs w:val="15"/>
                          </w:rPr>
                          <w:t> </w:t>
                        </w:r>
                        <w:r>
                          <w:rPr>
                            <w:rFonts w:ascii="Arial" w:eastAsia="Times New Roman" w:hAnsi="Source Sans Pro"/>
                            <w:color w:val="010000"/>
                            <w:sz w:val="15"/>
                            <w:szCs w:val="15"/>
                          </w:rPr>
                          <w:t>|</w:t>
                        </w:r>
                        <w:r>
                          <w:rPr>
                            <w:rFonts w:ascii="Arial" w:eastAsia="Times New Roman" w:hAnsi="Source Sans Pro"/>
                            <w:color w:val="010000"/>
                            <w:sz w:val="15"/>
                            <w:szCs w:val="15"/>
                          </w:rPr>
                          <w:t> </w:t>
                        </w:r>
                        <w:r>
                          <w:rPr>
                            <w:rFonts w:ascii="Arial" w:eastAsia="Times New Roman" w:hAnsi="Source Sans Pro"/>
                            <w:color w:val="010000"/>
                            <w:sz w:val="15"/>
                            <w:szCs w:val="15"/>
                          </w:rPr>
                          <w:t xml:space="preserve"> 733 3rd Ave., New York, NY 10017 US</w:t>
                        </w:r>
                        <w:r>
                          <w:rPr>
                            <w:rFonts w:ascii="Arial" w:eastAsia="Times New Roman" w:hAnsi="Source Sans Pro"/>
                            <w:color w:val="010000"/>
                            <w:sz w:val="15"/>
                            <w:szCs w:val="15"/>
                          </w:rPr>
                          <w:br/>
                        </w:r>
                        <w:r>
                          <w:rPr>
                            <w:rFonts w:ascii="Arial" w:eastAsia="Times New Roman" w:hAnsi="Source Sans Pro"/>
                            <w:color w:val="010000"/>
                            <w:sz w:val="15"/>
                            <w:szCs w:val="15"/>
                          </w:rPr>
                          <w:br/>
                          <w:t xml:space="preserve">Contact us at </w:t>
                        </w:r>
                        <w:hyperlink r:id="rId38" w:tgtFrame="_blank" w:history="1">
                          <w:r>
                            <w:rPr>
                              <w:rStyle w:val="Hyperlink"/>
                              <w:rFonts w:ascii="Arial" w:eastAsia="Times New Roman" w:hAnsi="Source Sans Pro"/>
                              <w:color w:val="010000"/>
                              <w:sz w:val="15"/>
                              <w:szCs w:val="15"/>
                            </w:rPr>
                            <w:t>nationalMSsociety.org</w:t>
                          </w:r>
                        </w:hyperlink>
                        <w:r>
                          <w:rPr>
                            <w:rFonts w:ascii="Arial" w:eastAsia="Times New Roman" w:hAnsi="Source Sans Pro"/>
                            <w:color w:val="010000"/>
                            <w:sz w:val="15"/>
                            <w:szCs w:val="15"/>
                          </w:rPr>
                          <w:t xml:space="preserve"> or </w:t>
                        </w:r>
                        <w:hyperlink r:id="rId39" w:tgtFrame="_blank" w:history="1">
                          <w:r>
                            <w:rPr>
                              <w:rStyle w:val="Hyperlink"/>
                              <w:rFonts w:ascii="Arial" w:eastAsia="Times New Roman" w:hAnsi="Source Sans Pro"/>
                              <w:color w:val="010000"/>
                              <w:sz w:val="15"/>
                              <w:szCs w:val="15"/>
                            </w:rPr>
                            <w:t>1-800-344-4867</w:t>
                          </w:r>
                        </w:hyperlink>
                        <w:r>
                          <w:rPr>
                            <w:rFonts w:ascii="Arial" w:eastAsia="Times New Roman" w:hAnsi="Source Sans Pro"/>
                            <w:color w:val="010000"/>
                            <w:sz w:val="15"/>
                            <w:szCs w:val="15"/>
                          </w:rPr>
                          <w:t xml:space="preserve"> </w:t>
                        </w:r>
                      </w:p>
                    </w:tc>
                  </w:tr>
                </w:tbl>
                <w:p w14:paraId="28B8E832" w14:textId="77777777" w:rsidR="00372E53" w:rsidRDefault="00372E53">
                  <w:pPr>
                    <w:rPr>
                      <w:rFonts w:ascii="Times New Roman" w:eastAsia="Times New Roman" w:hAnsi="Times New Roman" w:cs="Times New Roman"/>
                      <w:sz w:val="20"/>
                      <w:szCs w:val="20"/>
                    </w:rPr>
                  </w:pPr>
                </w:p>
              </w:tc>
            </w:tr>
          </w:tbl>
          <w:p w14:paraId="079B9EB5" w14:textId="77777777" w:rsidR="00372E53" w:rsidRDefault="00372E53">
            <w:pPr>
              <w:rPr>
                <w:rFonts w:ascii="Times New Roman" w:eastAsia="Times New Roman" w:hAnsi="Times New Roman" w:cs="Times New Roman"/>
                <w:sz w:val="20"/>
                <w:szCs w:val="20"/>
              </w:rPr>
            </w:pPr>
          </w:p>
        </w:tc>
      </w:tr>
    </w:tbl>
    <w:p w14:paraId="60903DD7" w14:textId="77777777" w:rsidR="00EC5B8C" w:rsidRDefault="00EC5B8C"/>
    <w:sectPr w:rsidR="00EC5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3EB8" w14:textId="77777777" w:rsidR="009E46DF" w:rsidRDefault="009E46DF" w:rsidP="00372E53">
      <w:r>
        <w:separator/>
      </w:r>
    </w:p>
  </w:endnote>
  <w:endnote w:type="continuationSeparator" w:id="0">
    <w:p w14:paraId="46AAC27E" w14:textId="77777777" w:rsidR="009E46DF" w:rsidRDefault="009E46DF" w:rsidP="0037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A94A" w14:textId="77777777" w:rsidR="009E46DF" w:rsidRDefault="009E46DF" w:rsidP="00372E53">
      <w:r>
        <w:separator/>
      </w:r>
    </w:p>
  </w:footnote>
  <w:footnote w:type="continuationSeparator" w:id="0">
    <w:p w14:paraId="2E58F5A7" w14:textId="77777777" w:rsidR="009E46DF" w:rsidRDefault="009E46DF" w:rsidP="00372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53"/>
    <w:rsid w:val="002D3A9F"/>
    <w:rsid w:val="00372E53"/>
    <w:rsid w:val="00445740"/>
    <w:rsid w:val="009E46DF"/>
    <w:rsid w:val="00E0499D"/>
    <w:rsid w:val="00EC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6549"/>
  <w15:chartTrackingRefBased/>
  <w15:docId w15:val="{7C365156-C4CD-4C00-8528-68B4E704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5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E53"/>
    <w:rPr>
      <w:strike w:val="0"/>
      <w:dstrike w:val="0"/>
      <w:color w:val="CC3F10"/>
      <w:u w:val="none"/>
      <w:effect w:val="none"/>
    </w:rPr>
  </w:style>
  <w:style w:type="paragraph" w:styleId="NormalWeb">
    <w:name w:val="Normal (Web)"/>
    <w:basedOn w:val="Normal"/>
    <w:uiPriority w:val="99"/>
    <w:semiHidden/>
    <w:unhideWhenUsed/>
    <w:rsid w:val="00372E53"/>
    <w:pPr>
      <w:spacing w:before="100" w:beforeAutospacing="1" w:after="100" w:afterAutospacing="1"/>
    </w:pPr>
  </w:style>
  <w:style w:type="character" w:customStyle="1" w:styleId="db">
    <w:name w:val="db"/>
    <w:basedOn w:val="DefaultParagraphFont"/>
    <w:rsid w:val="00372E53"/>
  </w:style>
  <w:style w:type="character" w:customStyle="1" w:styleId="hide">
    <w:name w:val="hide"/>
    <w:basedOn w:val="DefaultParagraphFont"/>
    <w:rsid w:val="00372E53"/>
  </w:style>
  <w:style w:type="paragraph" w:styleId="Header">
    <w:name w:val="header"/>
    <w:basedOn w:val="Normal"/>
    <w:link w:val="HeaderChar"/>
    <w:uiPriority w:val="99"/>
    <w:unhideWhenUsed/>
    <w:rsid w:val="00372E53"/>
    <w:pPr>
      <w:tabs>
        <w:tab w:val="center" w:pos="4680"/>
        <w:tab w:val="right" w:pos="9360"/>
      </w:tabs>
    </w:pPr>
  </w:style>
  <w:style w:type="character" w:customStyle="1" w:styleId="HeaderChar">
    <w:name w:val="Header Char"/>
    <w:basedOn w:val="DefaultParagraphFont"/>
    <w:link w:val="Header"/>
    <w:uiPriority w:val="99"/>
    <w:rsid w:val="00372E53"/>
    <w:rPr>
      <w:rFonts w:ascii="Calibri" w:hAnsi="Calibri" w:cs="Calibri"/>
      <w:kern w:val="0"/>
      <w14:ligatures w14:val="none"/>
    </w:rPr>
  </w:style>
  <w:style w:type="paragraph" w:styleId="Footer">
    <w:name w:val="footer"/>
    <w:basedOn w:val="Normal"/>
    <w:link w:val="FooterChar"/>
    <w:uiPriority w:val="99"/>
    <w:unhideWhenUsed/>
    <w:rsid w:val="00372E53"/>
    <w:pPr>
      <w:tabs>
        <w:tab w:val="center" w:pos="4680"/>
        <w:tab w:val="right" w:pos="9360"/>
      </w:tabs>
    </w:pPr>
  </w:style>
  <w:style w:type="character" w:customStyle="1" w:styleId="FooterChar">
    <w:name w:val="Footer Char"/>
    <w:basedOn w:val="DefaultParagraphFont"/>
    <w:link w:val="Footer"/>
    <w:uiPriority w:val="99"/>
    <w:rsid w:val="00372E53"/>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mail-nmss.org/?qs=770678633e16b364194c1be1ed9b5d4e4001a4780a658a291dbf4a70e9d1890e59ae886ae90f92bc4b520830ab16e198616938851bbc5eeb" TargetMode="External"/><Relationship Id="rId13" Type="http://schemas.openxmlformats.org/officeDocument/2006/relationships/hyperlink" Target="http://click.email-nmss.org/?qs=770678633e16b364e9110fe10916fa32873771801556eb59a7c978c6efed2204a2a6978cd4b5fcddc16b56b139e55a2843e279825691e7b0" TargetMode="External"/><Relationship Id="rId18" Type="http://schemas.openxmlformats.org/officeDocument/2006/relationships/hyperlink" Target="http://click.email-nmss.org/?qs=770678633e16b3642a2347cabd050c9b9137f6c7ee8144626c834665c6fd5cb5b5f12d321b1ebd3aa5a91ad29807fc23de843faf72e79aa3" TargetMode="External"/><Relationship Id="rId26" Type="http://schemas.openxmlformats.org/officeDocument/2006/relationships/image" Target="http://image.email-nmss.org/lib/fe8713727663027572/m/1/social_icon_50x50_twitter.png" TargetMode="External"/><Relationship Id="rId39" Type="http://schemas.openxmlformats.org/officeDocument/2006/relationships/hyperlink" Target="tel:18003444867" TargetMode="External"/><Relationship Id="rId3" Type="http://schemas.openxmlformats.org/officeDocument/2006/relationships/webSettings" Target="webSettings.xml"/><Relationship Id="rId21" Type="http://schemas.openxmlformats.org/officeDocument/2006/relationships/hyperlink" Target="http://click.email-nmss.org/?qs=770678633e16b364b980c7bd52e554caedc092ca790e9ef819b77efcfc7ff308f99e2b54ca6e7235548ab90d7fd75ba3134818aa6af20b95" TargetMode="External"/><Relationship Id="rId34" Type="http://schemas.openxmlformats.org/officeDocument/2006/relationships/hyperlink" Target="http://click.email-nmss.org/?qs=770678633e16b3642a2347cabd050c9b9137f6c7ee8144626c834665c6fd5cb5b5f12d321b1ebd3aa5a91ad29807fc23de843faf72e79aa3" TargetMode="External"/><Relationship Id="rId7" Type="http://schemas.openxmlformats.org/officeDocument/2006/relationships/image" Target="https://image.email-nmss.org/lib/fe87137271630c7476/m/5/HCA_ClinicalCareConnection_v2-2.png" TargetMode="External"/><Relationship Id="rId12" Type="http://schemas.openxmlformats.org/officeDocument/2006/relationships/hyperlink" Target="http://click.email-nmss.org/?qs=770678633e16b36492392ae9fd85b5f0ff5a8b8a599bf2ded3793821330b25f61589f30ec9e577fac7be5ce2b981c7c3ed1c8f759cd9a0cf" TargetMode="External"/><Relationship Id="rId17" Type="http://schemas.openxmlformats.org/officeDocument/2006/relationships/hyperlink" Target="http://click.email-nmss.org/?qs=770678633e16b36422b54994c14d42707acf6f211d359fd3b2236d20f8a2f27f236a50d9740c573ef6dff578231943fc9a0fd8ed4f541d6d" TargetMode="External"/><Relationship Id="rId25" Type="http://schemas.openxmlformats.org/officeDocument/2006/relationships/image" Target="media/image4.png"/><Relationship Id="rId33" Type="http://schemas.openxmlformats.org/officeDocument/2006/relationships/hyperlink" Target="http://click.email-nmss.org/?qs=770678633e16b3646b8d803e8959590b6b39a886e766eccbb0088aaf8d7f99332ca2b841b14d919b651a3036053cd5b9761377f8dcda779a" TargetMode="External"/><Relationship Id="rId38" Type="http://schemas.openxmlformats.org/officeDocument/2006/relationships/hyperlink" Target="http://click.email-nmss.org/?qs=770678633e16b364ed01f4e478036058e36dd1afc736829a85e472aeeacc92503e06ce811300e82b6da3b72fe5b90d281af5d329cd5282c9" TargetMode="External"/><Relationship Id="rId2" Type="http://schemas.openxmlformats.org/officeDocument/2006/relationships/settings" Target="settings.xml"/><Relationship Id="rId16" Type="http://schemas.openxmlformats.org/officeDocument/2006/relationships/hyperlink" Target="http://click.email-nmss.org/?qs=770678633e16b3645aae86ad17404adacec8215162de4f947d129ba5eec3c1ae66f9fec0a24c7d95ab7ba4e538561bb9fc9a4ccb7963f527" TargetMode="External"/><Relationship Id="rId20" Type="http://schemas.openxmlformats.org/officeDocument/2006/relationships/image" Target="http://image.email-nmss.org/lib/fe87137271630c7476/m/1/NMSS-logo-footer-X2-graybkgrnd.png" TargetMode="External"/><Relationship Id="rId29" Type="http://schemas.openxmlformats.org/officeDocument/2006/relationships/image" Target="http://image.email-nmss.org/lib/fe8713727663027572/m/1/social_icon_50x50_instagram.pn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lick.email-nmss.org/?qs=770678633e16b364c37d4766ad4e2f78fd6cea4cbce88b626f079914c5c8baa301a2af4dc98bc84b48736a9540ca9f32ce86223a478532f7" TargetMode="External"/><Relationship Id="rId24" Type="http://schemas.openxmlformats.org/officeDocument/2006/relationships/hyperlink" Target="http://click.email-nmss.org/?qs=770678633e16b364e28ef0c5f4d89180e66dff348fbf1a344d50e8bcab97b2c18ed8704ac06c6929c09ab4d7d97585d660260aec946cb833" TargetMode="External"/><Relationship Id="rId32" Type="http://schemas.openxmlformats.org/officeDocument/2006/relationships/image" Target="http://image.email-nmss.org/lib/fe8713727663027572/m/1/social_icon_50x50_youtube.png" TargetMode="External"/><Relationship Id="rId37" Type="http://schemas.openxmlformats.org/officeDocument/2006/relationships/hyperlink" Target="http://click.email-nmss.org/subscription_center.aspx?qs=b175c47fc662e646dcd70eff8d589dcba735656ed83086e79f6b15a1f3ec8c02e3f17f7ea0e4bfb8df3bf3d097369a951cb7b098bc14fe86ec565fd32837c73e480a7b3814808d2f"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click.email-nmss.org/?qs=770678633e16b3646fe0972e4a2b0ca27c15cf5590dae6e19789bf14fc4132c1276033df8b76824cd48eb0f34093aaa63dcf70fbc20ee508" TargetMode="External"/><Relationship Id="rId23" Type="http://schemas.openxmlformats.org/officeDocument/2006/relationships/image" Target="http://image.email-nmss.org/lib/fe8713727663027572/m/1/social_icon_50x50_facebook.png" TargetMode="External"/><Relationship Id="rId28" Type="http://schemas.openxmlformats.org/officeDocument/2006/relationships/image" Target="media/image5.png"/><Relationship Id="rId36" Type="http://schemas.openxmlformats.org/officeDocument/2006/relationships/hyperlink" Target="http://click.email-nmss.org/subscription_center.aspx?qs=b175c47fc662e646dcd70eff8d589dcba735656ed83086e79f6b15a1f3ec8c02e3f17f7ea0e4bfb8df3bf3d097369a951cb7b098bc14fe86ec565fd32837c73e480a7b3814808d2f" TargetMode="External"/><Relationship Id="rId10" Type="http://schemas.openxmlformats.org/officeDocument/2006/relationships/hyperlink" Target="http://click.email-nmss.org/?qs=770678633e16b364a4559c6732b78b57a65c694e93906d41a46161d704d0c326c6b10063df917b3f17af6ff293753843c3367a9e668488d8" TargetMode="External"/><Relationship Id="rId19" Type="http://schemas.openxmlformats.org/officeDocument/2006/relationships/image" Target="media/image2.png"/><Relationship Id="rId31"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hyperlink" Target="http://click.email-nmss.org/?qs=770678633e16b364390c4369fa9c88811ea290add7ee7bff1d5179a3429621cabbc34a4758b93a0e3245f1ce2bfa130fca96712d6976097b" TargetMode="External"/><Relationship Id="rId14" Type="http://schemas.openxmlformats.org/officeDocument/2006/relationships/hyperlink" Target="http://click.email-nmss.org/?qs=770678633e16b3649bf689b04655432b541be87b6480f881c17047a8ca2fbb59f3daf84af28bad758923040295dc89e9d67589b422f648ef" TargetMode="External"/><Relationship Id="rId22" Type="http://schemas.openxmlformats.org/officeDocument/2006/relationships/image" Target="media/image3.png"/><Relationship Id="rId27" Type="http://schemas.openxmlformats.org/officeDocument/2006/relationships/hyperlink" Target="http://click.email-nmss.org/?qs=770678633e16b364366d50a785864b021d9ba8a6e47a2458e630049ece433ee4e72b0c94eaece51b1b8a9e277d0001c187212cba3a533d90" TargetMode="External"/><Relationship Id="rId30" Type="http://schemas.openxmlformats.org/officeDocument/2006/relationships/hyperlink" Target="http://click.email-nmss.org/?qs=770678633e16b3642244daebe02c7eeee058120988e43b4b99faf9542de7f62ef32a8f3307c96ecdef53988874ca1aead38b966f8f3379b6" TargetMode="External"/><Relationship Id="rId35" Type="http://schemas.openxmlformats.org/officeDocument/2006/relationships/hyperlink" Target="http://click.email-nmss.org/?qs=770678633e16b364ef35a9f03b80531665c0d8de4e13bc1807686a41eb5f5357a8d75f534f7a379ccd05f47eeaf2e71cb782d62dce262d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Sarah Anderson</cp:lastModifiedBy>
  <cp:revision>1</cp:revision>
  <dcterms:created xsi:type="dcterms:W3CDTF">2024-02-01T16:01:00Z</dcterms:created>
  <dcterms:modified xsi:type="dcterms:W3CDTF">2024-02-01T16:03:00Z</dcterms:modified>
</cp:coreProperties>
</file>