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3D7783" w14:paraId="6BB276DA" w14:textId="77777777" w:rsidTr="003D7783">
        <w:trPr>
          <w:tblCellSpacing w:w="0" w:type="dxa"/>
          <w:jc w:val="center"/>
        </w:trPr>
        <w:tc>
          <w:tcPr>
            <w:tcW w:w="0" w:type="auto"/>
            <w:shd w:val="clear" w:color="auto" w:fill="FFFFFF"/>
            <w:tcMar>
              <w:top w:w="0" w:type="dxa"/>
              <w:left w:w="615" w:type="dxa"/>
              <w:bottom w:w="75" w:type="dxa"/>
              <w:right w:w="615" w:type="dxa"/>
            </w:tcMar>
            <w:vAlign w:val="center"/>
            <w:hideMark/>
          </w:tcPr>
          <w:p w14:paraId="1F7F24C6" w14:textId="77777777" w:rsidR="003D7783" w:rsidRDefault="003D7783">
            <w:pPr>
              <w:rPr>
                <w:rFonts w:eastAsia="Times New Roman"/>
              </w:rPr>
            </w:pPr>
            <w:r>
              <w:rPr>
                <w:rFonts w:eastAsia="Times New Roman"/>
              </w:rPr>
              <w:t> </w:t>
            </w:r>
          </w:p>
        </w:tc>
      </w:tr>
      <w:tr w:rsidR="003D7783" w14:paraId="1763F881" w14:textId="77777777" w:rsidTr="003D7783">
        <w:trPr>
          <w:tblCellSpacing w:w="0" w:type="dxa"/>
          <w:jc w:val="center"/>
        </w:trPr>
        <w:tc>
          <w:tcPr>
            <w:tcW w:w="0" w:type="auto"/>
            <w:shd w:val="clear" w:color="auto" w:fill="FFFFFF"/>
            <w:tcMar>
              <w:top w:w="0" w:type="dxa"/>
              <w:left w:w="615" w:type="dxa"/>
              <w:bottom w:w="375" w:type="dxa"/>
              <w:right w:w="615" w:type="dxa"/>
            </w:tcMar>
            <w:vAlign w:val="center"/>
            <w:hideMark/>
          </w:tcPr>
          <w:p w14:paraId="38866881" w14:textId="705D1994" w:rsidR="003D7783" w:rsidRDefault="003D7783">
            <w:pPr>
              <w:rPr>
                <w:rFonts w:eastAsia="Times New Roman"/>
              </w:rPr>
            </w:pPr>
            <w:r>
              <w:rPr>
                <w:rFonts w:eastAsia="Times New Roman"/>
                <w:noProof/>
              </w:rPr>
              <w:drawing>
                <wp:inline distT="0" distB="0" distL="0" distR="0" wp14:anchorId="464A9A4D" wp14:editId="5FE5077C">
                  <wp:extent cx="1743075" cy="361950"/>
                  <wp:effectExtent l="0" t="0" r="9525" b="0"/>
                  <wp:docPr id="7" name="Picture 7" descr="National Multiple Sclerosis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Multiple Sclerosis Society"/>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743075" cy="361950"/>
                          </a:xfrm>
                          <a:prstGeom prst="rect">
                            <a:avLst/>
                          </a:prstGeom>
                          <a:noFill/>
                          <a:ln>
                            <a:noFill/>
                          </a:ln>
                        </pic:spPr>
                      </pic:pic>
                    </a:graphicData>
                  </a:graphic>
                </wp:inline>
              </w:drawing>
            </w:r>
          </w:p>
        </w:tc>
      </w:tr>
      <w:tr w:rsidR="003D7783" w14:paraId="4413FD7F" w14:textId="77777777" w:rsidTr="003D7783">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3D7783" w14:paraId="20CA3474"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3D7783" w14:paraId="6B5A1193" w14:textId="77777777">
                    <w:trPr>
                      <w:tblCellSpacing w:w="0" w:type="dxa"/>
                    </w:trPr>
                    <w:tc>
                      <w:tcPr>
                        <w:tcW w:w="0" w:type="auto"/>
                        <w:vAlign w:val="center"/>
                        <w:hideMark/>
                      </w:tcPr>
                      <w:p w14:paraId="714125F5" w14:textId="19B9E7E4" w:rsidR="003D7783" w:rsidRDefault="003D7783">
                        <w:pPr>
                          <w:jc w:val="center"/>
                          <w:rPr>
                            <w:rFonts w:eastAsia="Times New Roman"/>
                          </w:rPr>
                        </w:pPr>
                        <w:r>
                          <w:rPr>
                            <w:rFonts w:eastAsia="Times New Roman"/>
                            <w:noProof/>
                          </w:rPr>
                          <w:drawing>
                            <wp:inline distT="0" distB="0" distL="0" distR="0" wp14:anchorId="370E537D" wp14:editId="0D05271B">
                              <wp:extent cx="5419725" cy="1885950"/>
                              <wp:effectExtent l="0" t="0" r="9525" b="0"/>
                              <wp:docPr id="6" name="Picture 6" descr="MS Clinical Care Connection, a resource for healthcare profession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 Clinical Care Connection, a resource for healthcare professionals"/>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419725" cy="1885950"/>
                                      </a:xfrm>
                                      <a:prstGeom prst="rect">
                                        <a:avLst/>
                                      </a:prstGeom>
                                      <a:noFill/>
                                      <a:ln>
                                        <a:noFill/>
                                      </a:ln>
                                    </pic:spPr>
                                  </pic:pic>
                                </a:graphicData>
                              </a:graphic>
                            </wp:inline>
                          </w:drawing>
                        </w:r>
                      </w:p>
                    </w:tc>
                  </w:tr>
                </w:tbl>
                <w:p w14:paraId="7961320E" w14:textId="77777777" w:rsidR="003D7783" w:rsidRDefault="003D7783">
                  <w:pPr>
                    <w:rPr>
                      <w:rFonts w:ascii="Times New Roman" w:eastAsia="Times New Roman" w:hAnsi="Times New Roman" w:cs="Times New Roman"/>
                      <w:sz w:val="20"/>
                      <w:szCs w:val="20"/>
                    </w:rPr>
                  </w:pPr>
                </w:p>
              </w:tc>
            </w:tr>
          </w:tbl>
          <w:p w14:paraId="084B193D" w14:textId="77777777" w:rsidR="003D7783" w:rsidRDefault="003D7783">
            <w:pPr>
              <w:rPr>
                <w:rFonts w:ascii="Times New Roman" w:eastAsia="Times New Roman" w:hAnsi="Times New Roman" w:cs="Times New Roman"/>
                <w:sz w:val="20"/>
                <w:szCs w:val="20"/>
              </w:rPr>
            </w:pPr>
          </w:p>
        </w:tc>
      </w:tr>
      <w:tr w:rsidR="003D7783" w14:paraId="03F576EC" w14:textId="77777777" w:rsidTr="003D7783">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3D7783" w14:paraId="3A0B5ECC" w14:textId="77777777">
              <w:trPr>
                <w:tblCellSpacing w:w="0" w:type="dxa"/>
              </w:trPr>
              <w:tc>
                <w:tcPr>
                  <w:tcW w:w="0" w:type="auto"/>
                  <w:tcMar>
                    <w:top w:w="150" w:type="dxa"/>
                    <w:left w:w="600" w:type="dxa"/>
                    <w:bottom w:w="300" w:type="dxa"/>
                    <w:right w:w="60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550"/>
                  </w:tblGrid>
                  <w:tr w:rsidR="003D7783" w14:paraId="27ADC141" w14:textId="77777777">
                    <w:trPr>
                      <w:tblCellSpacing w:w="0" w:type="dxa"/>
                    </w:trPr>
                    <w:tc>
                      <w:tcPr>
                        <w:tcW w:w="0" w:type="auto"/>
                        <w:vAlign w:val="center"/>
                        <w:hideMark/>
                      </w:tcPr>
                      <w:p w14:paraId="4DF0BDCA" w14:textId="77777777" w:rsidR="003D7783" w:rsidRDefault="003D7783">
                        <w:pPr>
                          <w:rPr>
                            <w:rFonts w:ascii="Times New Roman" w:eastAsia="Times New Roman" w:hAnsi="Times New Roman" w:cs="Times New Roman"/>
                            <w:sz w:val="20"/>
                            <w:szCs w:val="20"/>
                          </w:rPr>
                        </w:pPr>
                      </w:p>
                    </w:tc>
                  </w:tr>
                </w:tbl>
                <w:p w14:paraId="4FDBB068" w14:textId="77777777" w:rsidR="003D7783" w:rsidRDefault="003D7783">
                  <w:pPr>
                    <w:rPr>
                      <w:rFonts w:ascii="Times New Roman" w:eastAsia="Times New Roman" w:hAnsi="Times New Roman" w:cs="Times New Roman"/>
                      <w:sz w:val="20"/>
                      <w:szCs w:val="20"/>
                    </w:rPr>
                  </w:pPr>
                </w:p>
              </w:tc>
            </w:tr>
          </w:tbl>
          <w:p w14:paraId="614089DB" w14:textId="77777777" w:rsidR="003D7783" w:rsidRDefault="003D7783">
            <w:pPr>
              <w:rPr>
                <w:rFonts w:ascii="Times New Roman" w:eastAsia="Times New Roman" w:hAnsi="Times New Roman" w:cs="Times New Roman"/>
                <w:sz w:val="20"/>
                <w:szCs w:val="20"/>
              </w:rPr>
            </w:pPr>
          </w:p>
        </w:tc>
      </w:tr>
      <w:tr w:rsidR="003D7783" w14:paraId="3DE5745A" w14:textId="77777777" w:rsidTr="003D7783">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3D7783" w14:paraId="696F9988" w14:textId="77777777">
              <w:trPr>
                <w:tblCellSpacing w:w="0" w:type="dxa"/>
              </w:trPr>
              <w:tc>
                <w:tcPr>
                  <w:tcW w:w="0" w:type="auto"/>
                  <w:vAlign w:val="center"/>
                  <w:hideMark/>
                </w:tcPr>
                <w:tbl>
                  <w:tblPr>
                    <w:tblW w:w="5000" w:type="pct"/>
                    <w:tblCellSpacing w:w="0" w:type="dxa"/>
                    <w:shd w:val="clear" w:color="auto" w:fill="C9D9E9"/>
                    <w:tblCellMar>
                      <w:left w:w="0" w:type="dxa"/>
                      <w:right w:w="0" w:type="dxa"/>
                    </w:tblCellMar>
                    <w:tblLook w:val="04A0" w:firstRow="1" w:lastRow="0" w:firstColumn="1" w:lastColumn="0" w:noHBand="0" w:noVBand="1"/>
                  </w:tblPr>
                  <w:tblGrid>
                    <w:gridCol w:w="9750"/>
                  </w:tblGrid>
                  <w:tr w:rsidR="003D7783" w14:paraId="2C574D26" w14:textId="77777777">
                    <w:trPr>
                      <w:tblCellSpacing w:w="0" w:type="dxa"/>
                    </w:trPr>
                    <w:tc>
                      <w:tcPr>
                        <w:tcW w:w="0" w:type="auto"/>
                        <w:shd w:val="clear" w:color="auto" w:fill="C9D9E9"/>
                        <w:tcMar>
                          <w:top w:w="150" w:type="dxa"/>
                          <w:left w:w="600" w:type="dxa"/>
                          <w:bottom w:w="0" w:type="dxa"/>
                          <w:right w:w="60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550"/>
                        </w:tblGrid>
                        <w:tr w:rsidR="003D7783" w14:paraId="798D1772" w14:textId="77777777">
                          <w:trPr>
                            <w:tblCellSpacing w:w="0" w:type="dxa"/>
                          </w:trPr>
                          <w:tc>
                            <w:tcPr>
                              <w:tcW w:w="0" w:type="auto"/>
                              <w:tcMar>
                                <w:top w:w="150" w:type="dxa"/>
                                <w:left w:w="0" w:type="dxa"/>
                                <w:bottom w:w="0" w:type="dxa"/>
                                <w:right w:w="0" w:type="dxa"/>
                              </w:tcMar>
                              <w:vAlign w:val="center"/>
                              <w:hideMark/>
                            </w:tcPr>
                            <w:p w14:paraId="7ADFDF79" w14:textId="77777777" w:rsidR="003D7783" w:rsidRDefault="003D7783">
                              <w:pPr>
                                <w:spacing w:line="480" w:lineRule="atLeast"/>
                                <w:rPr>
                                  <w:rFonts w:ascii="Source Sans Pro" w:eastAsia="Times New Roman" w:hAnsi="Source Sans Pro"/>
                                  <w:b/>
                                  <w:bCs/>
                                  <w:color w:val="007481"/>
                                  <w:sz w:val="45"/>
                                  <w:szCs w:val="45"/>
                                </w:rPr>
                              </w:pPr>
                              <w:r>
                                <w:rPr>
                                  <w:rFonts w:ascii="Source Sans Pro" w:eastAsia="Times New Roman" w:hAnsi="Source Sans Pro"/>
                                  <w:b/>
                                  <w:bCs/>
                                  <w:color w:val="007481"/>
                                  <w:sz w:val="45"/>
                                  <w:szCs w:val="45"/>
                                </w:rPr>
                                <w:t>News for Health Professionals</w:t>
                              </w:r>
                            </w:p>
                          </w:tc>
                        </w:tr>
                      </w:tbl>
                      <w:p w14:paraId="34C95F3C" w14:textId="77777777" w:rsidR="003D7783" w:rsidRDefault="003D7783">
                        <w:pPr>
                          <w:rPr>
                            <w:rFonts w:ascii="Times New Roman" w:eastAsia="Times New Roman" w:hAnsi="Times New Roman" w:cs="Times New Roman"/>
                            <w:sz w:val="20"/>
                            <w:szCs w:val="20"/>
                          </w:rPr>
                        </w:pPr>
                      </w:p>
                    </w:tc>
                  </w:tr>
                </w:tbl>
                <w:p w14:paraId="2C37882B" w14:textId="77777777" w:rsidR="003D7783" w:rsidRDefault="003D7783">
                  <w:pPr>
                    <w:rPr>
                      <w:rFonts w:ascii="Times New Roman" w:eastAsia="Times New Roman" w:hAnsi="Times New Roman" w:cs="Times New Roman"/>
                      <w:sz w:val="20"/>
                      <w:szCs w:val="20"/>
                    </w:rPr>
                  </w:pPr>
                </w:p>
              </w:tc>
            </w:tr>
          </w:tbl>
          <w:p w14:paraId="7961F448" w14:textId="77777777" w:rsidR="003D7783" w:rsidRDefault="003D7783">
            <w:pPr>
              <w:rPr>
                <w:rFonts w:ascii="Times New Roman" w:eastAsia="Times New Roman" w:hAnsi="Times New Roman" w:cs="Times New Roman"/>
                <w:sz w:val="20"/>
                <w:szCs w:val="20"/>
              </w:rPr>
            </w:pPr>
          </w:p>
        </w:tc>
      </w:tr>
      <w:tr w:rsidR="003D7783" w14:paraId="19BFEE4B" w14:textId="77777777" w:rsidTr="003D7783">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3D7783" w14:paraId="6FB64716"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3D7783" w14:paraId="400E837F" w14:textId="77777777">
                    <w:trPr>
                      <w:tblCellSpacing w:w="0" w:type="dxa"/>
                    </w:trPr>
                    <w:tc>
                      <w:tcPr>
                        <w:tcW w:w="0" w:type="auto"/>
                        <w:vAlign w:val="center"/>
                        <w:hideMark/>
                      </w:tcPr>
                      <w:tbl>
                        <w:tblPr>
                          <w:tblW w:w="5000" w:type="pct"/>
                          <w:tblCellSpacing w:w="0" w:type="dxa"/>
                          <w:shd w:val="clear" w:color="auto" w:fill="C9D9E9"/>
                          <w:tblCellMar>
                            <w:left w:w="0" w:type="dxa"/>
                            <w:right w:w="0" w:type="dxa"/>
                          </w:tblCellMar>
                          <w:tblLook w:val="04A0" w:firstRow="1" w:lastRow="0" w:firstColumn="1" w:lastColumn="0" w:noHBand="0" w:noVBand="1"/>
                        </w:tblPr>
                        <w:tblGrid>
                          <w:gridCol w:w="9750"/>
                        </w:tblGrid>
                        <w:tr w:rsidR="003D7783" w14:paraId="32579D30" w14:textId="77777777">
                          <w:trPr>
                            <w:tblCellSpacing w:w="0" w:type="dxa"/>
                          </w:trPr>
                          <w:tc>
                            <w:tcPr>
                              <w:tcW w:w="0" w:type="auto"/>
                              <w:shd w:val="clear" w:color="auto" w:fill="C9D9E9"/>
                              <w:tcMar>
                                <w:top w:w="0" w:type="dxa"/>
                                <w:left w:w="600" w:type="dxa"/>
                                <w:bottom w:w="0" w:type="dxa"/>
                                <w:right w:w="60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550"/>
                              </w:tblGrid>
                              <w:tr w:rsidR="003D7783" w14:paraId="6A1A163B" w14:textId="77777777">
                                <w:trPr>
                                  <w:tblCellSpacing w:w="0" w:type="dxa"/>
                                </w:trPr>
                                <w:tc>
                                  <w:tcPr>
                                    <w:tcW w:w="0" w:type="auto"/>
                                    <w:tcMar>
                                      <w:top w:w="450" w:type="dxa"/>
                                      <w:left w:w="0" w:type="dxa"/>
                                      <w:bottom w:w="150" w:type="dxa"/>
                                      <w:right w:w="0" w:type="dxa"/>
                                    </w:tcMar>
                                    <w:vAlign w:val="center"/>
                                    <w:hideMark/>
                                  </w:tcPr>
                                  <w:p w14:paraId="26AD86D3" w14:textId="77777777" w:rsidR="003D7783" w:rsidRDefault="003D7783">
                                    <w:pPr>
                                      <w:spacing w:line="360" w:lineRule="atLeast"/>
                                      <w:rPr>
                                        <w:rFonts w:ascii="Source Sans Pro" w:eastAsia="Times New Roman" w:hAnsi="Source Sans Pro"/>
                                        <w:color w:val="000000"/>
                                        <w:sz w:val="33"/>
                                        <w:szCs w:val="33"/>
                                      </w:rPr>
                                    </w:pPr>
                                    <w:r>
                                      <w:rPr>
                                        <w:rFonts w:ascii="Source Sans Pro" w:eastAsia="Times New Roman" w:hAnsi="Source Sans Pro"/>
                                        <w:color w:val="000000"/>
                                        <w:sz w:val="33"/>
                                        <w:szCs w:val="33"/>
                                      </w:rPr>
                                      <w:t>Sexual Function and Satisfaction May be Low and Linked to Other Symptoms in People Living with MS</w:t>
                                    </w:r>
                                  </w:p>
                                </w:tc>
                              </w:tr>
                              <w:tr w:rsidR="003D7783" w14:paraId="271A0988" w14:textId="77777777">
                                <w:trPr>
                                  <w:tblCellSpacing w:w="0" w:type="dxa"/>
                                </w:trPr>
                                <w:tc>
                                  <w:tcPr>
                                    <w:tcW w:w="0" w:type="auto"/>
                                    <w:tcMar>
                                      <w:top w:w="150" w:type="dxa"/>
                                      <w:left w:w="0" w:type="dxa"/>
                                      <w:bottom w:w="150" w:type="dxa"/>
                                      <w:right w:w="0" w:type="dxa"/>
                                    </w:tcMar>
                                    <w:vAlign w:val="center"/>
                                    <w:hideMark/>
                                  </w:tcPr>
                                  <w:p w14:paraId="05D3BD83" w14:textId="77777777" w:rsidR="003D7783" w:rsidRDefault="003D7783">
                                    <w:pPr>
                                      <w:spacing w:line="270" w:lineRule="atLeast"/>
                                      <w:rPr>
                                        <w:rFonts w:ascii="Source Sans Pro" w:eastAsia="Times New Roman" w:hAnsi="Source Sans Pro"/>
                                        <w:color w:val="544D46"/>
                                        <w:sz w:val="24"/>
                                        <w:szCs w:val="24"/>
                                      </w:rPr>
                                    </w:pPr>
                                    <w:r>
                                      <w:rPr>
                                        <w:rFonts w:ascii="Source Sans Pro" w:eastAsia="Times New Roman" w:hAnsi="Source Sans Pro"/>
                                        <w:color w:val="544D46"/>
                                        <w:sz w:val="24"/>
                                        <w:szCs w:val="24"/>
                                      </w:rPr>
                                      <w:t xml:space="preserve">A new study, “Sexual Problems in MS: Sex Differences and Their Impact on Quality of Life” conducted by researchers at Brigham &amp; Women’s Hospital has found that people with MS and minimal disability had low levels of sexual function and satisfaction. Decreases in sexual function and satisfaction over time were linked to increased disability and increased symptoms such as fatigue and depression. This study highlights the importance of discussing sexual problems with your patients, even early </w:t>
                                    </w:r>
                                    <w:proofErr w:type="gramStart"/>
                                    <w:r>
                                      <w:rPr>
                                        <w:rFonts w:ascii="Source Sans Pro" w:eastAsia="Times New Roman" w:hAnsi="Source Sans Pro"/>
                                        <w:color w:val="544D46"/>
                                        <w:sz w:val="24"/>
                                        <w:szCs w:val="24"/>
                                      </w:rPr>
                                      <w:t>in the course of</w:t>
                                    </w:r>
                                    <w:proofErr w:type="gramEnd"/>
                                    <w:r>
                                      <w:rPr>
                                        <w:rFonts w:ascii="Source Sans Pro" w:eastAsia="Times New Roman" w:hAnsi="Source Sans Pro"/>
                                        <w:color w:val="544D46"/>
                                        <w:sz w:val="24"/>
                                        <w:szCs w:val="24"/>
                                      </w:rPr>
                                      <w:t xml:space="preserve"> MS before experiencing physical disability.</w:t>
                                    </w:r>
                                  </w:p>
                                </w:tc>
                              </w:tr>
                              <w:tr w:rsidR="003D7783" w14:paraId="6CACA36D" w14:textId="77777777">
                                <w:trPr>
                                  <w:tblCellSpacing w:w="0" w:type="dxa"/>
                                </w:trPr>
                                <w:tc>
                                  <w:tcPr>
                                    <w:tcW w:w="0" w:type="auto"/>
                                    <w:tcMar>
                                      <w:top w:w="225" w:type="dxa"/>
                                      <w:left w:w="0" w:type="dxa"/>
                                      <w:bottom w:w="330" w:type="dxa"/>
                                      <w:right w:w="0" w:type="dxa"/>
                                    </w:tcMar>
                                    <w:vAlign w:val="center"/>
                                    <w:hideMark/>
                                  </w:tcPr>
                                  <w:p w14:paraId="2CEC7010" w14:textId="77777777" w:rsidR="003D7783" w:rsidRDefault="003D7783">
                                    <w:pPr>
                                      <w:rPr>
                                        <w:rFonts w:eastAsia="Times New Roman"/>
                                      </w:rPr>
                                    </w:pPr>
                                    <w:r>
                                      <w:rPr>
                                        <w:rFonts w:eastAsia="Times New Roman"/>
                                      </w:rPr>
                                      <w:t xml:space="preserve">  </w:t>
                                    </w:r>
                                  </w:p>
                                  <w:tbl>
                                    <w:tblPr>
                                      <w:tblW w:w="0" w:type="auto"/>
                                      <w:tblCellSpacing w:w="0" w:type="dxa"/>
                                      <w:tblCellMar>
                                        <w:left w:w="0" w:type="dxa"/>
                                        <w:right w:w="0" w:type="dxa"/>
                                      </w:tblCellMar>
                                      <w:tblLook w:val="04A0" w:firstRow="1" w:lastRow="0" w:firstColumn="1" w:lastColumn="0" w:noHBand="0" w:noVBand="1"/>
                                    </w:tblPr>
                                    <w:tblGrid>
                                      <w:gridCol w:w="2239"/>
                                    </w:tblGrid>
                                    <w:tr w:rsidR="003D7783" w14:paraId="14CB68F5" w14:textId="77777777">
                                      <w:trPr>
                                        <w:tblCellSpacing w:w="0" w:type="dxa"/>
                                      </w:trPr>
                                      <w:tc>
                                        <w:tcPr>
                                          <w:tcW w:w="0" w:type="auto"/>
                                          <w:shd w:val="clear" w:color="auto" w:fill="CC3F10"/>
                                          <w:tcMar>
                                            <w:top w:w="240" w:type="dxa"/>
                                            <w:left w:w="285" w:type="dxa"/>
                                            <w:bottom w:w="240" w:type="dxa"/>
                                            <w:right w:w="345" w:type="dxa"/>
                                          </w:tcMar>
                                          <w:vAlign w:val="center"/>
                                          <w:hideMark/>
                                        </w:tcPr>
                                        <w:p w14:paraId="0593DE7F" w14:textId="77777777" w:rsidR="003D7783" w:rsidRDefault="003D7783">
                                          <w:pPr>
                                            <w:spacing w:line="270" w:lineRule="atLeast"/>
                                            <w:rPr>
                                              <w:rFonts w:ascii="Source Sans Pro" w:eastAsia="Times New Roman" w:hAnsi="Source Sans Pro"/>
                                              <w:b/>
                                              <w:bCs/>
                                              <w:color w:val="FFFFFF"/>
                                              <w:sz w:val="24"/>
                                              <w:szCs w:val="24"/>
                                            </w:rPr>
                                          </w:pPr>
                                          <w:hyperlink r:id="rId9" w:tgtFrame="_blank" w:tooltip="Sexual Function Research Article " w:history="1">
                                            <w:r>
                                              <w:rPr>
                                                <w:rStyle w:val="Hyperlink"/>
                                                <w:rFonts w:ascii="Source Sans Pro" w:eastAsia="Times New Roman" w:hAnsi="Source Sans Pro"/>
                                                <w:b/>
                                                <w:bCs/>
                                                <w:color w:val="FFFFFF"/>
                                                <w:sz w:val="24"/>
                                                <w:szCs w:val="24"/>
                                              </w:rPr>
                                              <w:t>Read the Study</w:t>
                                            </w:r>
                                          </w:hyperlink>
                                        </w:p>
                                      </w:tc>
                                    </w:tr>
                                  </w:tbl>
                                  <w:p w14:paraId="5A864908" w14:textId="77777777" w:rsidR="003D7783" w:rsidRDefault="003D7783">
                                    <w:pPr>
                                      <w:rPr>
                                        <w:rFonts w:ascii="Times New Roman" w:eastAsia="Times New Roman" w:hAnsi="Times New Roman" w:cs="Times New Roman"/>
                                        <w:sz w:val="20"/>
                                        <w:szCs w:val="20"/>
                                      </w:rPr>
                                    </w:pPr>
                                  </w:p>
                                </w:tc>
                              </w:tr>
                            </w:tbl>
                            <w:p w14:paraId="36067F8A" w14:textId="77777777" w:rsidR="003D7783" w:rsidRDefault="003D7783">
                              <w:pPr>
                                <w:rPr>
                                  <w:rFonts w:ascii="Times New Roman" w:eastAsia="Times New Roman" w:hAnsi="Times New Roman" w:cs="Times New Roman"/>
                                  <w:sz w:val="20"/>
                                  <w:szCs w:val="20"/>
                                </w:rPr>
                              </w:pPr>
                            </w:p>
                          </w:tc>
                        </w:tr>
                      </w:tbl>
                      <w:p w14:paraId="6635FBEC" w14:textId="77777777" w:rsidR="003D7783" w:rsidRDefault="003D7783">
                        <w:pPr>
                          <w:rPr>
                            <w:rFonts w:ascii="Times New Roman" w:eastAsia="Times New Roman" w:hAnsi="Times New Roman" w:cs="Times New Roman"/>
                            <w:sz w:val="20"/>
                            <w:szCs w:val="20"/>
                          </w:rPr>
                        </w:pPr>
                      </w:p>
                    </w:tc>
                  </w:tr>
                </w:tbl>
                <w:p w14:paraId="07D77528" w14:textId="77777777" w:rsidR="003D7783" w:rsidRDefault="003D7783">
                  <w:pPr>
                    <w:rPr>
                      <w:rFonts w:ascii="Times New Roman" w:eastAsia="Times New Roman" w:hAnsi="Times New Roman" w:cs="Times New Roman"/>
                      <w:sz w:val="20"/>
                      <w:szCs w:val="20"/>
                    </w:rPr>
                  </w:pPr>
                </w:p>
              </w:tc>
            </w:tr>
          </w:tbl>
          <w:p w14:paraId="3ED202BD" w14:textId="77777777" w:rsidR="003D7783" w:rsidRDefault="003D7783">
            <w:pPr>
              <w:rPr>
                <w:rFonts w:ascii="Times New Roman" w:eastAsia="Times New Roman" w:hAnsi="Times New Roman" w:cs="Times New Roman"/>
                <w:sz w:val="20"/>
                <w:szCs w:val="20"/>
              </w:rPr>
            </w:pPr>
          </w:p>
        </w:tc>
      </w:tr>
      <w:tr w:rsidR="003D7783" w14:paraId="00C80C02" w14:textId="77777777" w:rsidTr="003D7783">
        <w:trPr>
          <w:tblCellSpacing w:w="0" w:type="dxa"/>
          <w:jc w:val="center"/>
        </w:trPr>
        <w:tc>
          <w:tcPr>
            <w:tcW w:w="0" w:type="auto"/>
            <w:shd w:val="clear" w:color="auto" w:fill="FFFFFF"/>
            <w:vAlign w:val="center"/>
            <w:hideMark/>
          </w:tcPr>
          <w:p w14:paraId="732580B8" w14:textId="77777777" w:rsidR="003D7783" w:rsidRDefault="003D7783">
            <w:pPr>
              <w:rPr>
                <w:rFonts w:ascii="Times New Roman" w:eastAsia="Times New Roman" w:hAnsi="Times New Roman" w:cs="Times New Roman"/>
                <w:sz w:val="20"/>
                <w:szCs w:val="20"/>
              </w:rPr>
            </w:pPr>
          </w:p>
        </w:tc>
      </w:tr>
      <w:tr w:rsidR="003D7783" w14:paraId="48847DFB" w14:textId="77777777" w:rsidTr="003D7783">
        <w:trPr>
          <w:tblCellSpacing w:w="0" w:type="dxa"/>
          <w:jc w:val="center"/>
        </w:trPr>
        <w:tc>
          <w:tcPr>
            <w:tcW w:w="0" w:type="auto"/>
            <w:shd w:val="clear" w:color="auto" w:fill="FFFFFF"/>
            <w:vAlign w:val="center"/>
            <w:hideMark/>
          </w:tcPr>
          <w:p w14:paraId="1BA583EB" w14:textId="77777777" w:rsidR="003D7783" w:rsidRDefault="003D7783"/>
          <w:tbl>
            <w:tblPr>
              <w:tblW w:w="5000" w:type="pct"/>
              <w:tblCellSpacing w:w="0" w:type="dxa"/>
              <w:tblCellMar>
                <w:left w:w="0" w:type="dxa"/>
                <w:right w:w="0" w:type="dxa"/>
              </w:tblCellMar>
              <w:tblLook w:val="04A0" w:firstRow="1" w:lastRow="0" w:firstColumn="1" w:lastColumn="0" w:noHBand="0" w:noVBand="1"/>
            </w:tblPr>
            <w:tblGrid>
              <w:gridCol w:w="9750"/>
            </w:tblGrid>
            <w:tr w:rsidR="003D7783" w14:paraId="151C6FF8" w14:textId="77777777">
              <w:trPr>
                <w:tblCellSpacing w:w="0" w:type="dxa"/>
              </w:trPr>
              <w:tc>
                <w:tcPr>
                  <w:tcW w:w="0" w:type="auto"/>
                  <w:vAlign w:val="center"/>
                  <w:hideMark/>
                </w:tcPr>
                <w:p w14:paraId="35F53957" w14:textId="77777777" w:rsidR="003D7783" w:rsidRDefault="003D7783"/>
                <w:tbl>
                  <w:tblPr>
                    <w:tblW w:w="5000" w:type="pct"/>
                    <w:tblCellSpacing w:w="0" w:type="dxa"/>
                    <w:tblCellMar>
                      <w:left w:w="0" w:type="dxa"/>
                      <w:right w:w="0" w:type="dxa"/>
                    </w:tblCellMar>
                    <w:tblLook w:val="04A0" w:firstRow="1" w:lastRow="0" w:firstColumn="1" w:lastColumn="0" w:noHBand="0" w:noVBand="1"/>
                  </w:tblPr>
                  <w:tblGrid>
                    <w:gridCol w:w="9750"/>
                  </w:tblGrid>
                  <w:tr w:rsidR="003D7783" w14:paraId="60CC2729" w14:textId="77777777">
                    <w:trPr>
                      <w:tblCellSpacing w:w="0" w:type="dxa"/>
                    </w:trPr>
                    <w:tc>
                      <w:tcPr>
                        <w:tcW w:w="0" w:type="auto"/>
                        <w:tcMar>
                          <w:top w:w="300" w:type="dxa"/>
                          <w:left w:w="600" w:type="dxa"/>
                          <w:bottom w:w="300" w:type="dxa"/>
                          <w:right w:w="600" w:type="dxa"/>
                        </w:tcMar>
                        <w:vAlign w:val="center"/>
                        <w:hideMark/>
                      </w:tcPr>
                      <w:p w14:paraId="7D22AA89" w14:textId="77777777" w:rsidR="003D7783" w:rsidRDefault="003D7783"/>
                      <w:tbl>
                        <w:tblPr>
                          <w:tblW w:w="5000" w:type="pct"/>
                          <w:tblCellSpacing w:w="0" w:type="dxa"/>
                          <w:tblCellMar>
                            <w:left w:w="0" w:type="dxa"/>
                            <w:right w:w="0" w:type="dxa"/>
                          </w:tblCellMar>
                          <w:tblLook w:val="04A0" w:firstRow="1" w:lastRow="0" w:firstColumn="1" w:lastColumn="0" w:noHBand="0" w:noVBand="1"/>
                        </w:tblPr>
                        <w:tblGrid>
                          <w:gridCol w:w="8550"/>
                        </w:tblGrid>
                        <w:tr w:rsidR="003D7783" w14:paraId="1D175B73" w14:textId="77777777">
                          <w:trPr>
                            <w:tblCellSpacing w:w="0" w:type="dxa"/>
                          </w:trPr>
                          <w:tc>
                            <w:tcPr>
                              <w:tcW w:w="0" w:type="auto"/>
                              <w:tcMar>
                                <w:top w:w="150" w:type="dxa"/>
                                <w:left w:w="0" w:type="dxa"/>
                                <w:bottom w:w="0" w:type="dxa"/>
                                <w:right w:w="0" w:type="dxa"/>
                              </w:tcMar>
                              <w:vAlign w:val="center"/>
                              <w:hideMark/>
                            </w:tcPr>
                            <w:p w14:paraId="15815144" w14:textId="77777777" w:rsidR="003D7783" w:rsidRDefault="003D7783">
                              <w:pPr>
                                <w:spacing w:line="480" w:lineRule="atLeast"/>
                                <w:rPr>
                                  <w:rFonts w:ascii="Source Sans Pro" w:eastAsia="Times New Roman" w:hAnsi="Source Sans Pro"/>
                                  <w:b/>
                                  <w:bCs/>
                                  <w:color w:val="007481"/>
                                  <w:sz w:val="45"/>
                                  <w:szCs w:val="45"/>
                                </w:rPr>
                              </w:pPr>
                              <w:r>
                                <w:rPr>
                                  <w:rFonts w:ascii="Source Sans Pro" w:eastAsia="Times New Roman" w:hAnsi="Source Sans Pro"/>
                                  <w:b/>
                                  <w:bCs/>
                                  <w:color w:val="007481"/>
                                  <w:sz w:val="45"/>
                                  <w:szCs w:val="45"/>
                                </w:rPr>
                                <w:lastRenderedPageBreak/>
                                <w:t xml:space="preserve">Professional Education </w:t>
                              </w:r>
                            </w:p>
                          </w:tc>
                        </w:tr>
                      </w:tbl>
                      <w:p w14:paraId="241BFD2B" w14:textId="77777777" w:rsidR="003D7783" w:rsidRDefault="003D7783">
                        <w:pPr>
                          <w:rPr>
                            <w:rFonts w:ascii="Times New Roman" w:eastAsia="Times New Roman" w:hAnsi="Times New Roman" w:cs="Times New Roman"/>
                            <w:sz w:val="20"/>
                            <w:szCs w:val="20"/>
                          </w:rPr>
                        </w:pPr>
                      </w:p>
                    </w:tc>
                  </w:tr>
                </w:tbl>
                <w:p w14:paraId="13072B7F" w14:textId="77777777" w:rsidR="003D7783" w:rsidRDefault="003D7783">
                  <w:pPr>
                    <w:rPr>
                      <w:rFonts w:ascii="Times New Roman" w:eastAsia="Times New Roman" w:hAnsi="Times New Roman" w:cs="Times New Roman"/>
                      <w:sz w:val="20"/>
                      <w:szCs w:val="20"/>
                    </w:rPr>
                  </w:pPr>
                </w:p>
              </w:tc>
            </w:tr>
          </w:tbl>
          <w:p w14:paraId="7F0045D8" w14:textId="77777777" w:rsidR="003D7783" w:rsidRDefault="003D7783">
            <w:pPr>
              <w:rPr>
                <w:rFonts w:ascii="Times New Roman" w:eastAsia="Times New Roman" w:hAnsi="Times New Roman" w:cs="Times New Roman"/>
                <w:sz w:val="20"/>
                <w:szCs w:val="20"/>
              </w:rPr>
            </w:pPr>
          </w:p>
        </w:tc>
      </w:tr>
      <w:tr w:rsidR="003D7783" w14:paraId="3E33E041" w14:textId="77777777" w:rsidTr="003D7783">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3D7783" w14:paraId="2670BAD3"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3D7783" w14:paraId="5F6A7A91"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3D7783" w14:paraId="2CBCDFF9"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3D7783" w14:paraId="57497A87" w14:textId="77777777">
                                <w:trPr>
                                  <w:tblCellSpacing w:w="0" w:type="dxa"/>
                                </w:trPr>
                                <w:tc>
                                  <w:tcPr>
                                    <w:tcW w:w="0" w:type="auto"/>
                                    <w:tcMar>
                                      <w:top w:w="0" w:type="dxa"/>
                                      <w:left w:w="600" w:type="dxa"/>
                                      <w:bottom w:w="0" w:type="dxa"/>
                                      <w:right w:w="60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550"/>
                                    </w:tblGrid>
                                    <w:tr w:rsidR="003D7783" w14:paraId="0024F7C8" w14:textId="77777777">
                                      <w:trPr>
                                        <w:tblCellSpacing w:w="0" w:type="dxa"/>
                                      </w:trPr>
                                      <w:tc>
                                        <w:tcPr>
                                          <w:tcW w:w="0" w:type="auto"/>
                                          <w:tcMar>
                                            <w:top w:w="300" w:type="dxa"/>
                                            <w:left w:w="0" w:type="dxa"/>
                                            <w:bottom w:w="0" w:type="dxa"/>
                                            <w:right w:w="0" w:type="dxa"/>
                                          </w:tcMar>
                                          <w:vAlign w:val="center"/>
                                          <w:hideMark/>
                                        </w:tcPr>
                                        <w:p w14:paraId="1DE1F29B" w14:textId="77777777" w:rsidR="003D7783" w:rsidRDefault="003D7783">
                                          <w:pPr>
                                            <w:spacing w:line="360" w:lineRule="atLeast"/>
                                            <w:rPr>
                                              <w:rFonts w:ascii="Source Sans Pro" w:eastAsia="Times New Roman" w:hAnsi="Source Sans Pro"/>
                                              <w:color w:val="000000"/>
                                              <w:sz w:val="33"/>
                                              <w:szCs w:val="33"/>
                                            </w:rPr>
                                          </w:pPr>
                                          <w:r>
                                            <w:rPr>
                                              <w:rFonts w:ascii="Source Sans Pro" w:eastAsia="Times New Roman" w:hAnsi="Source Sans Pro"/>
                                              <w:color w:val="000000"/>
                                              <w:sz w:val="33"/>
                                              <w:szCs w:val="33"/>
                                            </w:rPr>
                                            <w:lastRenderedPageBreak/>
                                            <w:t>4 Ways to Connect with the MS Society at CMSC</w:t>
                                          </w:r>
                                        </w:p>
                                      </w:tc>
                                    </w:tr>
                                    <w:tr w:rsidR="003D7783" w14:paraId="017AFE02" w14:textId="77777777">
                                      <w:trPr>
                                        <w:tblCellSpacing w:w="0" w:type="dxa"/>
                                      </w:trPr>
                                      <w:tc>
                                        <w:tcPr>
                                          <w:tcW w:w="0" w:type="auto"/>
                                          <w:tcMar>
                                            <w:top w:w="150" w:type="dxa"/>
                                            <w:left w:w="0" w:type="dxa"/>
                                            <w:bottom w:w="150" w:type="dxa"/>
                                            <w:right w:w="0" w:type="dxa"/>
                                          </w:tcMar>
                                          <w:vAlign w:val="center"/>
                                          <w:hideMark/>
                                        </w:tcPr>
                                        <w:p w14:paraId="25427479" w14:textId="77777777" w:rsidR="003D7783" w:rsidRDefault="003D7783">
                                          <w:pPr>
                                            <w:spacing w:line="270" w:lineRule="atLeast"/>
                                            <w:rPr>
                                              <w:rFonts w:ascii="Source Sans Pro" w:eastAsia="Times New Roman" w:hAnsi="Source Sans Pro"/>
                                              <w:color w:val="544D46"/>
                                              <w:sz w:val="24"/>
                                              <w:szCs w:val="24"/>
                                            </w:rPr>
                                          </w:pPr>
                                          <w:r>
                                            <w:rPr>
                                              <w:rFonts w:ascii="Source Sans Pro" w:eastAsia="Times New Roman" w:hAnsi="Source Sans Pro"/>
                                              <w:b/>
                                              <w:bCs/>
                                              <w:color w:val="544D46"/>
                                              <w:sz w:val="24"/>
                                              <w:szCs w:val="24"/>
                                            </w:rPr>
                                            <w:t>Symposium: Changing the MS Journey</w:t>
                                          </w:r>
                                          <w:r>
                                            <w:rPr>
                                              <w:rFonts w:ascii="Source Sans Pro" w:eastAsia="Times New Roman" w:hAnsi="Source Sans Pro"/>
                                              <w:color w:val="544D46"/>
                                              <w:sz w:val="24"/>
                                              <w:szCs w:val="24"/>
                                            </w:rPr>
                                            <w:br/>
                                            <w:t>Wednesday, May 31, 8:00 a.m. MST </w:t>
                                          </w:r>
                                          <w:hyperlink r:id="rId10" w:tooltip="symposium registration form" w:history="1">
                                            <w:r>
                                              <w:rPr>
                                                <w:rStyle w:val="Hyperlink"/>
                                                <w:rFonts w:ascii="Source Sans Pro" w:eastAsia="Times New Roman" w:hAnsi="Source Sans Pro"/>
                                                <w:b/>
                                                <w:bCs/>
                                                <w:sz w:val="24"/>
                                                <w:szCs w:val="24"/>
                                              </w:rPr>
                                              <w:t>Symposium Registration</w:t>
                                            </w:r>
                                          </w:hyperlink>
                                          <w:r>
                                            <w:rPr>
                                              <w:rFonts w:ascii="Source Sans Pro" w:eastAsia="Times New Roman" w:hAnsi="Source Sans Pro"/>
                                              <w:color w:val="544D46"/>
                                              <w:sz w:val="24"/>
                                              <w:szCs w:val="24"/>
                                            </w:rPr>
                                            <w:br/>
                                          </w:r>
                                          <w:r>
                                            <w:rPr>
                                              <w:rFonts w:ascii="Source Sans Pro" w:eastAsia="Times New Roman" w:hAnsi="Source Sans Pro"/>
                                              <w:color w:val="544D46"/>
                                              <w:sz w:val="24"/>
                                              <w:szCs w:val="24"/>
                                            </w:rPr>
                                            <w:br/>
                                            <w:t>Learn about innovative programs and resources available through the National MS Society designed to support individuals through the changing journey of MS.  Discover the Society’s updated online presence, expanded resources and strategic partnerships. Understand the progress the Society is making in the areas of diversity, equity, inclusion, health literacy and health equity.</w:t>
                                          </w:r>
                                          <w:r>
                                            <w:rPr>
                                              <w:rFonts w:ascii="Source Sans Pro" w:eastAsia="Times New Roman" w:hAnsi="Source Sans Pro"/>
                                              <w:color w:val="544D46"/>
                                              <w:sz w:val="24"/>
                                              <w:szCs w:val="24"/>
                                            </w:rPr>
                                            <w:br/>
                                          </w:r>
                                          <w:r>
                                            <w:rPr>
                                              <w:rFonts w:ascii="Source Sans Pro" w:eastAsia="Times New Roman" w:hAnsi="Source Sans Pro"/>
                                              <w:color w:val="544D46"/>
                                              <w:sz w:val="24"/>
                                              <w:szCs w:val="24"/>
                                            </w:rPr>
                                            <w:br/>
                                          </w:r>
                                          <w:r>
                                            <w:rPr>
                                              <w:rFonts w:ascii="Source Sans Pro" w:eastAsia="Times New Roman" w:hAnsi="Source Sans Pro"/>
                                              <w:b/>
                                              <w:bCs/>
                                              <w:color w:val="544D46"/>
                                              <w:sz w:val="24"/>
                                              <w:szCs w:val="24"/>
                                            </w:rPr>
                                            <w:t>Breakfast: Revisiting the Clinical Course Descriptors of MS</w:t>
                                          </w:r>
                                          <w:r>
                                            <w:rPr>
                                              <w:rFonts w:ascii="Source Sans Pro" w:eastAsia="Times New Roman" w:hAnsi="Source Sans Pro"/>
                                              <w:color w:val="544D46"/>
                                              <w:sz w:val="24"/>
                                              <w:szCs w:val="24"/>
                                            </w:rPr>
                                            <w:br/>
                                            <w:t xml:space="preserve">Thursday, June 1, 7:00 a.m. MST </w:t>
                                          </w:r>
                                          <w:hyperlink r:id="rId11" w:tooltip="breakfast registration form" w:history="1">
                                            <w:r>
                                              <w:rPr>
                                                <w:rStyle w:val="Hyperlink"/>
                                                <w:rFonts w:ascii="Source Sans Pro" w:eastAsia="Times New Roman" w:hAnsi="Source Sans Pro"/>
                                                <w:b/>
                                                <w:bCs/>
                                                <w:sz w:val="24"/>
                                                <w:szCs w:val="24"/>
                                              </w:rPr>
                                              <w:t>Breakfast Registration</w:t>
                                            </w:r>
                                          </w:hyperlink>
                                          <w:r>
                                            <w:rPr>
                                              <w:rFonts w:ascii="Source Sans Pro" w:eastAsia="Times New Roman" w:hAnsi="Source Sans Pro"/>
                                              <w:color w:val="544D46"/>
                                              <w:sz w:val="24"/>
                                              <w:szCs w:val="24"/>
                                            </w:rPr>
                                            <w:br/>
                                            <w:t> </w:t>
                                          </w:r>
                                          <w:r>
                                            <w:rPr>
                                              <w:rFonts w:ascii="Source Sans Pro" w:eastAsia="Times New Roman" w:hAnsi="Source Sans Pro"/>
                                              <w:color w:val="544D46"/>
                                              <w:sz w:val="24"/>
                                              <w:szCs w:val="24"/>
                                            </w:rPr>
                                            <w:br/>
                                            <w:t xml:space="preserve">Join Dr. Ruth Ann </w:t>
                                          </w:r>
                                          <w:proofErr w:type="spellStart"/>
                                          <w:r>
                                            <w:rPr>
                                              <w:rFonts w:ascii="Source Sans Pro" w:eastAsia="Times New Roman" w:hAnsi="Source Sans Pro"/>
                                              <w:color w:val="544D46"/>
                                              <w:sz w:val="24"/>
                                              <w:szCs w:val="24"/>
                                            </w:rPr>
                                            <w:t>Marrie</w:t>
                                          </w:r>
                                          <w:proofErr w:type="spellEnd"/>
                                          <w:r>
                                            <w:rPr>
                                              <w:rFonts w:ascii="Source Sans Pro" w:eastAsia="Times New Roman" w:hAnsi="Source Sans Pro"/>
                                              <w:color w:val="544D46"/>
                                              <w:sz w:val="24"/>
                                              <w:szCs w:val="24"/>
                                            </w:rPr>
                                            <w:t xml:space="preserve"> – winner of the 2022 </w:t>
                                          </w:r>
                                          <w:proofErr w:type="spellStart"/>
                                          <w:r>
                                            <w:rPr>
                                              <w:rFonts w:ascii="Source Sans Pro" w:eastAsia="Times New Roman" w:hAnsi="Source Sans Pro"/>
                                              <w:color w:val="544D46"/>
                                              <w:sz w:val="24"/>
                                              <w:szCs w:val="24"/>
                                            </w:rPr>
                                            <w:t>Barancik</w:t>
                                          </w:r>
                                          <w:proofErr w:type="spellEnd"/>
                                          <w:r>
                                            <w:rPr>
                                              <w:rFonts w:ascii="Source Sans Pro" w:eastAsia="Times New Roman" w:hAnsi="Source Sans Pro"/>
                                              <w:color w:val="544D46"/>
                                              <w:sz w:val="24"/>
                                              <w:szCs w:val="24"/>
                                            </w:rPr>
                                            <w:t xml:space="preserve"> Prize for Innovation in MS research - for a discussion on an international initiative to revisit the clinical course descriptors of MS. As past chair of the International Advisory Committee on Clinical Trials in Multiple Sclerosis, Dr. </w:t>
                                          </w:r>
                                          <w:proofErr w:type="spellStart"/>
                                          <w:r>
                                            <w:rPr>
                                              <w:rFonts w:ascii="Source Sans Pro" w:eastAsia="Times New Roman" w:hAnsi="Source Sans Pro"/>
                                              <w:color w:val="544D46"/>
                                              <w:sz w:val="24"/>
                                              <w:szCs w:val="24"/>
                                            </w:rPr>
                                            <w:t>Marrie</w:t>
                                          </w:r>
                                          <w:proofErr w:type="spellEnd"/>
                                          <w:r>
                                            <w:rPr>
                                              <w:rFonts w:ascii="Source Sans Pro" w:eastAsia="Times New Roman" w:hAnsi="Source Sans Pro"/>
                                              <w:color w:val="544D46"/>
                                              <w:sz w:val="24"/>
                                              <w:szCs w:val="24"/>
                                            </w:rPr>
                                            <w:t xml:space="preserve"> will provide an overview of the committee’s efforts to develop a mechanism-driven framework for describing the course of multiple sclerosis. You will have the opportunity to provide your perspective on this work for patients and healthcare providers.</w:t>
                                          </w:r>
                                          <w:r>
                                            <w:rPr>
                                              <w:rFonts w:ascii="Source Sans Pro" w:eastAsia="Times New Roman" w:hAnsi="Source Sans Pro"/>
                                              <w:color w:val="544D46"/>
                                              <w:sz w:val="24"/>
                                              <w:szCs w:val="24"/>
                                            </w:rPr>
                                            <w:br/>
                                          </w:r>
                                          <w:r>
                                            <w:rPr>
                                              <w:rFonts w:ascii="Source Sans Pro" w:eastAsia="Times New Roman" w:hAnsi="Source Sans Pro"/>
                                              <w:color w:val="544D46"/>
                                              <w:sz w:val="24"/>
                                              <w:szCs w:val="24"/>
                                            </w:rPr>
                                            <w:br/>
                                          </w:r>
                                          <w:r>
                                            <w:rPr>
                                              <w:rFonts w:ascii="Source Sans Pro" w:eastAsia="Times New Roman" w:hAnsi="Source Sans Pro"/>
                                              <w:b/>
                                              <w:bCs/>
                                              <w:color w:val="544D46"/>
                                              <w:sz w:val="24"/>
                                              <w:szCs w:val="24"/>
                                            </w:rPr>
                                            <w:t>Visit our exhibit table: #701</w:t>
                                          </w:r>
                                          <w:r>
                                            <w:rPr>
                                              <w:rFonts w:ascii="Source Sans Pro" w:eastAsia="Times New Roman" w:hAnsi="Source Sans Pro"/>
                                              <w:color w:val="544D46"/>
                                              <w:sz w:val="24"/>
                                              <w:szCs w:val="24"/>
                                            </w:rPr>
                                            <w:br/>
                                          </w:r>
                                          <w:proofErr w:type="spellStart"/>
                                          <w:r>
                                            <w:rPr>
                                              <w:rFonts w:ascii="Source Sans Pro" w:eastAsia="Times New Roman" w:hAnsi="Source Sans Pro"/>
                                              <w:color w:val="544D46"/>
                                              <w:sz w:val="24"/>
                                              <w:szCs w:val="24"/>
                                            </w:rPr>
                                            <w:t>pick up</w:t>
                                          </w:r>
                                          <w:proofErr w:type="spellEnd"/>
                                          <w:r>
                                            <w:rPr>
                                              <w:rFonts w:ascii="Source Sans Pro" w:eastAsia="Times New Roman" w:hAnsi="Source Sans Pro"/>
                                              <w:color w:val="544D46"/>
                                              <w:sz w:val="24"/>
                                              <w:szCs w:val="24"/>
                                            </w:rPr>
                                            <w:t xml:space="preserve"> literature and speak with Society staff about resources.</w:t>
                                          </w:r>
                                          <w:r>
                                            <w:rPr>
                                              <w:rFonts w:ascii="Source Sans Pro" w:eastAsia="Times New Roman" w:hAnsi="Source Sans Pro"/>
                                              <w:color w:val="544D46"/>
                                              <w:sz w:val="24"/>
                                              <w:szCs w:val="24"/>
                                            </w:rPr>
                                            <w:br/>
                                          </w:r>
                                          <w:r>
                                            <w:rPr>
                                              <w:rFonts w:ascii="Source Sans Pro" w:eastAsia="Times New Roman" w:hAnsi="Source Sans Pro"/>
                                              <w:color w:val="544D46"/>
                                              <w:sz w:val="24"/>
                                              <w:szCs w:val="24"/>
                                            </w:rPr>
                                            <w:br/>
                                          </w:r>
                                          <w:r>
                                            <w:rPr>
                                              <w:rFonts w:ascii="Source Sans Pro" w:eastAsia="Times New Roman" w:hAnsi="Source Sans Pro"/>
                                              <w:b/>
                                              <w:bCs/>
                                              <w:color w:val="544D46"/>
                                              <w:sz w:val="24"/>
                                              <w:szCs w:val="24"/>
                                            </w:rPr>
                                            <w:t>Visit our Posters</w:t>
                                          </w:r>
                                          <w:r>
                                            <w:rPr>
                                              <w:rFonts w:ascii="Source Sans Pro" w:eastAsia="Times New Roman" w:hAnsi="Source Sans Pro"/>
                                              <w:color w:val="544D46"/>
                                              <w:sz w:val="24"/>
                                              <w:szCs w:val="24"/>
                                            </w:rPr>
                                            <w:br/>
                                            <w:t>We have five posters featuring our programs offered to individuals affected by MS and healthcare providers.  Meet with Society staff and learn more about the impact of these educational opportunities. </w:t>
                                          </w:r>
                                        </w:p>
                                      </w:tc>
                                    </w:tr>
                                  </w:tbl>
                                  <w:p w14:paraId="666F4F7E" w14:textId="77777777" w:rsidR="003D7783" w:rsidRDefault="003D7783">
                                    <w:pPr>
                                      <w:rPr>
                                        <w:rFonts w:ascii="Times New Roman" w:eastAsia="Times New Roman" w:hAnsi="Times New Roman" w:cs="Times New Roman"/>
                                        <w:sz w:val="20"/>
                                        <w:szCs w:val="20"/>
                                      </w:rPr>
                                    </w:pPr>
                                  </w:p>
                                </w:tc>
                              </w:tr>
                            </w:tbl>
                            <w:p w14:paraId="38EE659C" w14:textId="77777777" w:rsidR="003D7783" w:rsidRDefault="003D7783">
                              <w:pPr>
                                <w:rPr>
                                  <w:rFonts w:ascii="Times New Roman" w:eastAsia="Times New Roman" w:hAnsi="Times New Roman" w:cs="Times New Roman"/>
                                  <w:sz w:val="20"/>
                                  <w:szCs w:val="20"/>
                                </w:rPr>
                              </w:pPr>
                            </w:p>
                          </w:tc>
                        </w:tr>
                      </w:tbl>
                      <w:p w14:paraId="64E9262D" w14:textId="77777777" w:rsidR="003D7783" w:rsidRDefault="003D7783">
                        <w:pPr>
                          <w:rPr>
                            <w:rFonts w:ascii="Times New Roman" w:eastAsia="Times New Roman" w:hAnsi="Times New Roman" w:cs="Times New Roman"/>
                            <w:sz w:val="20"/>
                            <w:szCs w:val="20"/>
                          </w:rPr>
                        </w:pPr>
                      </w:p>
                    </w:tc>
                  </w:tr>
                </w:tbl>
                <w:p w14:paraId="12ECEDF0" w14:textId="77777777" w:rsidR="003D7783" w:rsidRDefault="003D7783">
                  <w:pPr>
                    <w:rPr>
                      <w:rFonts w:ascii="Times New Roman" w:eastAsia="Times New Roman" w:hAnsi="Times New Roman" w:cs="Times New Roman"/>
                      <w:sz w:val="20"/>
                      <w:szCs w:val="20"/>
                    </w:rPr>
                  </w:pPr>
                </w:p>
              </w:tc>
            </w:tr>
          </w:tbl>
          <w:p w14:paraId="4DBBF1B1" w14:textId="77777777" w:rsidR="003D7783" w:rsidRDefault="003D7783">
            <w:pPr>
              <w:rPr>
                <w:rFonts w:ascii="Times New Roman" w:eastAsia="Times New Roman" w:hAnsi="Times New Roman" w:cs="Times New Roman"/>
                <w:sz w:val="20"/>
                <w:szCs w:val="20"/>
              </w:rPr>
            </w:pPr>
          </w:p>
        </w:tc>
      </w:tr>
      <w:tr w:rsidR="003D7783" w14:paraId="0A2B9692" w14:textId="77777777" w:rsidTr="003D7783">
        <w:trPr>
          <w:tblCellSpacing w:w="0" w:type="dxa"/>
          <w:jc w:val="center"/>
        </w:trPr>
        <w:tc>
          <w:tcPr>
            <w:tcW w:w="0" w:type="auto"/>
            <w:shd w:val="clear" w:color="auto" w:fill="FFFFFF"/>
            <w:vAlign w:val="center"/>
            <w:hideMark/>
          </w:tcPr>
          <w:p w14:paraId="23A6322E" w14:textId="77777777" w:rsidR="003D7783" w:rsidRDefault="003D7783"/>
          <w:p w14:paraId="5CC9C7D3" w14:textId="77777777" w:rsidR="003D7783" w:rsidRDefault="003D7783"/>
          <w:p w14:paraId="63A29A13" w14:textId="77777777" w:rsidR="003D7783" w:rsidRDefault="003D7783"/>
          <w:tbl>
            <w:tblPr>
              <w:tblW w:w="5000" w:type="pct"/>
              <w:tblCellSpacing w:w="0" w:type="dxa"/>
              <w:tblCellMar>
                <w:left w:w="0" w:type="dxa"/>
                <w:right w:w="0" w:type="dxa"/>
              </w:tblCellMar>
              <w:tblLook w:val="04A0" w:firstRow="1" w:lastRow="0" w:firstColumn="1" w:lastColumn="0" w:noHBand="0" w:noVBand="1"/>
            </w:tblPr>
            <w:tblGrid>
              <w:gridCol w:w="9750"/>
            </w:tblGrid>
            <w:tr w:rsidR="003D7783" w14:paraId="2D533081" w14:textId="77777777">
              <w:trPr>
                <w:tblCellSpacing w:w="0" w:type="dxa"/>
              </w:trPr>
              <w:tc>
                <w:tcPr>
                  <w:tcW w:w="0" w:type="auto"/>
                  <w:vAlign w:val="center"/>
                  <w:hideMark/>
                </w:tcPr>
                <w:p w14:paraId="31F51EAA" w14:textId="77777777" w:rsidR="003D7783" w:rsidRDefault="003D7783"/>
                <w:tbl>
                  <w:tblPr>
                    <w:tblW w:w="5000" w:type="pct"/>
                    <w:tblCellSpacing w:w="0" w:type="dxa"/>
                    <w:tblCellMar>
                      <w:left w:w="0" w:type="dxa"/>
                      <w:right w:w="0" w:type="dxa"/>
                    </w:tblCellMar>
                    <w:tblLook w:val="04A0" w:firstRow="1" w:lastRow="0" w:firstColumn="1" w:lastColumn="0" w:noHBand="0" w:noVBand="1"/>
                  </w:tblPr>
                  <w:tblGrid>
                    <w:gridCol w:w="9750"/>
                  </w:tblGrid>
                  <w:tr w:rsidR="003D7783" w14:paraId="6A2A9C48" w14:textId="77777777">
                    <w:trPr>
                      <w:tblCellSpacing w:w="0" w:type="dxa"/>
                    </w:trPr>
                    <w:tc>
                      <w:tcPr>
                        <w:tcW w:w="0" w:type="auto"/>
                        <w:vAlign w:val="center"/>
                        <w:hideMark/>
                      </w:tcPr>
                      <w:p w14:paraId="35CA6E45" w14:textId="77777777" w:rsidR="003D7783" w:rsidRDefault="003D7783"/>
                      <w:tbl>
                        <w:tblPr>
                          <w:tblW w:w="5000" w:type="pct"/>
                          <w:tblCellSpacing w:w="0" w:type="dxa"/>
                          <w:tblCellMar>
                            <w:left w:w="0" w:type="dxa"/>
                            <w:right w:w="0" w:type="dxa"/>
                          </w:tblCellMar>
                          <w:tblLook w:val="04A0" w:firstRow="1" w:lastRow="0" w:firstColumn="1" w:lastColumn="0" w:noHBand="0" w:noVBand="1"/>
                        </w:tblPr>
                        <w:tblGrid>
                          <w:gridCol w:w="9750"/>
                        </w:tblGrid>
                        <w:tr w:rsidR="003D7783" w14:paraId="286FB69F" w14:textId="77777777">
                          <w:trPr>
                            <w:tblCellSpacing w:w="0" w:type="dxa"/>
                          </w:trPr>
                          <w:tc>
                            <w:tcPr>
                              <w:tcW w:w="0" w:type="auto"/>
                              <w:vAlign w:val="center"/>
                              <w:hideMark/>
                            </w:tcPr>
                            <w:p w14:paraId="3C161257" w14:textId="77777777" w:rsidR="003D7783" w:rsidRDefault="003D7783"/>
                            <w:tbl>
                              <w:tblPr>
                                <w:tblW w:w="5000" w:type="pct"/>
                                <w:tblCellSpacing w:w="0" w:type="dxa"/>
                                <w:tblCellMar>
                                  <w:left w:w="0" w:type="dxa"/>
                                  <w:right w:w="0" w:type="dxa"/>
                                </w:tblCellMar>
                                <w:tblLook w:val="04A0" w:firstRow="1" w:lastRow="0" w:firstColumn="1" w:lastColumn="0" w:noHBand="0" w:noVBand="1"/>
                              </w:tblPr>
                              <w:tblGrid>
                                <w:gridCol w:w="9750"/>
                              </w:tblGrid>
                              <w:tr w:rsidR="003D7783" w14:paraId="21555659" w14:textId="77777777">
                                <w:trPr>
                                  <w:tblCellSpacing w:w="0" w:type="dxa"/>
                                </w:trPr>
                                <w:tc>
                                  <w:tcPr>
                                    <w:tcW w:w="0" w:type="auto"/>
                                    <w:tcMar>
                                      <w:top w:w="0" w:type="dxa"/>
                                      <w:left w:w="600" w:type="dxa"/>
                                      <w:bottom w:w="0" w:type="dxa"/>
                                      <w:right w:w="600" w:type="dxa"/>
                                    </w:tcMar>
                                    <w:vAlign w:val="center"/>
                                    <w:hideMark/>
                                  </w:tcPr>
                                  <w:p w14:paraId="37C28286" w14:textId="77777777" w:rsidR="003D7783" w:rsidRDefault="003D7783"/>
                                  <w:tbl>
                                    <w:tblPr>
                                      <w:tblW w:w="5000" w:type="pct"/>
                                      <w:tblCellSpacing w:w="0" w:type="dxa"/>
                                      <w:tblCellMar>
                                        <w:left w:w="0" w:type="dxa"/>
                                        <w:right w:w="0" w:type="dxa"/>
                                      </w:tblCellMar>
                                      <w:tblLook w:val="04A0" w:firstRow="1" w:lastRow="0" w:firstColumn="1" w:lastColumn="0" w:noHBand="0" w:noVBand="1"/>
                                    </w:tblPr>
                                    <w:tblGrid>
                                      <w:gridCol w:w="8550"/>
                                    </w:tblGrid>
                                    <w:tr w:rsidR="003D7783" w14:paraId="0D3A2CF3" w14:textId="77777777">
                                      <w:trPr>
                                        <w:tblCellSpacing w:w="0" w:type="dxa"/>
                                      </w:trPr>
                                      <w:tc>
                                        <w:tcPr>
                                          <w:tcW w:w="0" w:type="auto"/>
                                          <w:tcMar>
                                            <w:top w:w="300" w:type="dxa"/>
                                            <w:left w:w="0" w:type="dxa"/>
                                            <w:bottom w:w="0" w:type="dxa"/>
                                            <w:right w:w="0" w:type="dxa"/>
                                          </w:tcMar>
                                          <w:vAlign w:val="center"/>
                                          <w:hideMark/>
                                        </w:tcPr>
                                        <w:p w14:paraId="672EE5FE" w14:textId="77777777" w:rsidR="003D7783" w:rsidRDefault="003D7783">
                                          <w:pPr>
                                            <w:spacing w:line="360" w:lineRule="atLeast"/>
                                            <w:rPr>
                                              <w:rFonts w:ascii="Source Sans Pro" w:eastAsia="Times New Roman" w:hAnsi="Source Sans Pro"/>
                                              <w:color w:val="000000"/>
                                              <w:sz w:val="33"/>
                                              <w:szCs w:val="33"/>
                                            </w:rPr>
                                          </w:pPr>
                                          <w:r>
                                            <w:rPr>
                                              <w:rFonts w:ascii="Source Sans Pro" w:eastAsia="Times New Roman" w:hAnsi="Source Sans Pro"/>
                                              <w:color w:val="000000"/>
                                              <w:sz w:val="33"/>
                                              <w:szCs w:val="33"/>
                                            </w:rPr>
                                            <w:lastRenderedPageBreak/>
                                            <w:t>University of Washington’s 2023 Virtual MS Summit</w:t>
                                          </w:r>
                                        </w:p>
                                      </w:tc>
                                    </w:tr>
                                    <w:tr w:rsidR="003D7783" w14:paraId="6F91B19E" w14:textId="77777777">
                                      <w:trPr>
                                        <w:tblCellSpacing w:w="0" w:type="dxa"/>
                                      </w:trPr>
                                      <w:tc>
                                        <w:tcPr>
                                          <w:tcW w:w="0" w:type="auto"/>
                                          <w:tcMar>
                                            <w:top w:w="150" w:type="dxa"/>
                                            <w:left w:w="0" w:type="dxa"/>
                                            <w:bottom w:w="150" w:type="dxa"/>
                                            <w:right w:w="0" w:type="dxa"/>
                                          </w:tcMar>
                                          <w:vAlign w:val="center"/>
                                          <w:hideMark/>
                                        </w:tcPr>
                                        <w:p w14:paraId="0BDB1A6E" w14:textId="77777777" w:rsidR="003D7783" w:rsidRDefault="003D7783">
                                          <w:pPr>
                                            <w:spacing w:line="270" w:lineRule="atLeast"/>
                                            <w:rPr>
                                              <w:rFonts w:ascii="Source Sans Pro" w:eastAsia="Times New Roman" w:hAnsi="Source Sans Pro"/>
                                              <w:color w:val="544D46"/>
                                              <w:sz w:val="24"/>
                                              <w:szCs w:val="24"/>
                                            </w:rPr>
                                          </w:pPr>
                                          <w:r>
                                            <w:rPr>
                                              <w:rFonts w:ascii="Source Sans Pro" w:eastAsia="Times New Roman" w:hAnsi="Source Sans Pro"/>
                                              <w:color w:val="544D46"/>
                                              <w:sz w:val="24"/>
                                              <w:szCs w:val="24"/>
                                            </w:rPr>
                                            <w:t>Saturday, May 13, 11:00 a.m. - 4:00 p.m.  EST </w:t>
                                          </w:r>
                                          <w:r>
                                            <w:rPr>
                                              <w:rFonts w:ascii="Source Sans Pro" w:eastAsia="Times New Roman" w:hAnsi="Source Sans Pro"/>
                                              <w:color w:val="544D46"/>
                                              <w:sz w:val="24"/>
                                              <w:szCs w:val="24"/>
                                            </w:rPr>
                                            <w:br/>
                                          </w:r>
                                          <w:r>
                                            <w:rPr>
                                              <w:rFonts w:ascii="Source Sans Pro" w:eastAsia="Times New Roman" w:hAnsi="Source Sans Pro"/>
                                              <w:color w:val="544D46"/>
                                              <w:sz w:val="24"/>
                                              <w:szCs w:val="24"/>
                                            </w:rPr>
                                            <w:br/>
                                            <w:t>FREE Webinar | $25 for CE certificate </w:t>
                                          </w:r>
                                          <w:r>
                                            <w:rPr>
                                              <w:rFonts w:ascii="Source Sans Pro" w:eastAsia="Times New Roman" w:hAnsi="Source Sans Pro"/>
                                              <w:color w:val="544D46"/>
                                              <w:sz w:val="24"/>
                                              <w:szCs w:val="24"/>
                                            </w:rPr>
                                            <w:br/>
                                          </w:r>
                                          <w:r>
                                            <w:rPr>
                                              <w:rFonts w:ascii="Source Sans Pro" w:eastAsia="Times New Roman" w:hAnsi="Source Sans Pro"/>
                                              <w:color w:val="544D46"/>
                                              <w:sz w:val="24"/>
                                              <w:szCs w:val="24"/>
                                            </w:rPr>
                                            <w:br/>
                                            <w:t>A virtual collaborative CME program from a panel of MS specialists in the Pacific Northwest, this summit welcomes neurologists, physiatrists, nurse practitioners and physician assistants in search of answers to complex questions on multiple sclerosis. Other disciplines are welcome. Sponsored by the University of Washington Medicine Neurosciences Institute and endorsed by the National MS Society.  </w:t>
                                          </w:r>
                                          <w:r>
                                            <w:rPr>
                                              <w:rFonts w:ascii="Source Sans Pro" w:eastAsia="Times New Roman" w:hAnsi="Source Sans Pro"/>
                                              <w:color w:val="544D46"/>
                                              <w:sz w:val="24"/>
                                              <w:szCs w:val="24"/>
                                            </w:rPr>
                                            <w:br/>
                                          </w:r>
                                          <w:r>
                                            <w:rPr>
                                              <w:rFonts w:ascii="Source Sans Pro" w:eastAsia="Times New Roman" w:hAnsi="Source Sans Pro"/>
                                              <w:color w:val="544D46"/>
                                              <w:sz w:val="24"/>
                                              <w:szCs w:val="24"/>
                                            </w:rPr>
                                            <w:br/>
                                          </w:r>
                                          <w:hyperlink r:id="rId12" w:tooltip="registration page for the summit" w:history="1">
                                            <w:r>
                                              <w:rPr>
                                                <w:rStyle w:val="Hyperlink"/>
                                                <w:rFonts w:ascii="Source Sans Pro" w:eastAsia="Times New Roman" w:hAnsi="Source Sans Pro"/>
                                                <w:b/>
                                                <w:bCs/>
                                                <w:sz w:val="24"/>
                                                <w:szCs w:val="24"/>
                                              </w:rPr>
                                              <w:t>Register Now with UW Medicine</w:t>
                                            </w:r>
                                          </w:hyperlink>
                                        </w:p>
                                      </w:tc>
                                    </w:tr>
                                  </w:tbl>
                                  <w:p w14:paraId="4357FB6D" w14:textId="77777777" w:rsidR="003D7783" w:rsidRDefault="003D7783">
                                    <w:pPr>
                                      <w:rPr>
                                        <w:rFonts w:ascii="Times New Roman" w:eastAsia="Times New Roman" w:hAnsi="Times New Roman" w:cs="Times New Roman"/>
                                        <w:sz w:val="20"/>
                                        <w:szCs w:val="20"/>
                                      </w:rPr>
                                    </w:pPr>
                                  </w:p>
                                </w:tc>
                              </w:tr>
                            </w:tbl>
                            <w:p w14:paraId="61DE4E53" w14:textId="77777777" w:rsidR="003D7783" w:rsidRDefault="003D7783">
                              <w:pPr>
                                <w:rPr>
                                  <w:rFonts w:ascii="Times New Roman" w:eastAsia="Times New Roman" w:hAnsi="Times New Roman" w:cs="Times New Roman"/>
                                  <w:sz w:val="20"/>
                                  <w:szCs w:val="20"/>
                                </w:rPr>
                              </w:pPr>
                            </w:p>
                          </w:tc>
                        </w:tr>
                      </w:tbl>
                      <w:p w14:paraId="60BDBDE3" w14:textId="77777777" w:rsidR="003D7783" w:rsidRDefault="003D7783">
                        <w:pPr>
                          <w:rPr>
                            <w:rFonts w:ascii="Times New Roman" w:eastAsia="Times New Roman" w:hAnsi="Times New Roman" w:cs="Times New Roman"/>
                            <w:sz w:val="20"/>
                            <w:szCs w:val="20"/>
                          </w:rPr>
                        </w:pPr>
                      </w:p>
                    </w:tc>
                  </w:tr>
                </w:tbl>
                <w:p w14:paraId="7FBA68CB" w14:textId="77777777" w:rsidR="003D7783" w:rsidRDefault="003D7783">
                  <w:pPr>
                    <w:rPr>
                      <w:rFonts w:ascii="Times New Roman" w:eastAsia="Times New Roman" w:hAnsi="Times New Roman" w:cs="Times New Roman"/>
                      <w:sz w:val="20"/>
                      <w:szCs w:val="20"/>
                    </w:rPr>
                  </w:pPr>
                </w:p>
              </w:tc>
            </w:tr>
          </w:tbl>
          <w:p w14:paraId="6B7888F9" w14:textId="77777777" w:rsidR="003D7783" w:rsidRDefault="003D7783">
            <w:pPr>
              <w:rPr>
                <w:rFonts w:ascii="Times New Roman" w:eastAsia="Times New Roman" w:hAnsi="Times New Roman" w:cs="Times New Roman"/>
                <w:sz w:val="20"/>
                <w:szCs w:val="20"/>
              </w:rPr>
            </w:pPr>
          </w:p>
        </w:tc>
      </w:tr>
      <w:tr w:rsidR="003D7783" w14:paraId="0EA6F108" w14:textId="77777777" w:rsidTr="003D7783">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3D7783" w14:paraId="4A0123B9"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3D7783" w14:paraId="569018BB"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3D7783" w14:paraId="02437A98"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3D7783" w14:paraId="0A0CDA8D" w14:textId="77777777">
                                <w:trPr>
                                  <w:tblCellSpacing w:w="0" w:type="dxa"/>
                                </w:trPr>
                                <w:tc>
                                  <w:tcPr>
                                    <w:tcW w:w="0" w:type="auto"/>
                                    <w:tcMar>
                                      <w:top w:w="0" w:type="dxa"/>
                                      <w:left w:w="600" w:type="dxa"/>
                                      <w:bottom w:w="0" w:type="dxa"/>
                                      <w:right w:w="60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550"/>
                                    </w:tblGrid>
                                    <w:tr w:rsidR="003D7783" w14:paraId="2D6E1A51" w14:textId="77777777">
                                      <w:trPr>
                                        <w:tblCellSpacing w:w="0" w:type="dxa"/>
                                      </w:trPr>
                                      <w:tc>
                                        <w:tcPr>
                                          <w:tcW w:w="0" w:type="auto"/>
                                          <w:tcMar>
                                            <w:top w:w="300" w:type="dxa"/>
                                            <w:left w:w="0" w:type="dxa"/>
                                            <w:bottom w:w="0" w:type="dxa"/>
                                            <w:right w:w="0" w:type="dxa"/>
                                          </w:tcMar>
                                          <w:vAlign w:val="center"/>
                                          <w:hideMark/>
                                        </w:tcPr>
                                        <w:p w14:paraId="453C17E9" w14:textId="77777777" w:rsidR="003D7783" w:rsidRDefault="003D7783">
                                          <w:pPr>
                                            <w:spacing w:line="360" w:lineRule="atLeast"/>
                                            <w:rPr>
                                              <w:rFonts w:ascii="Source Sans Pro" w:eastAsia="Times New Roman" w:hAnsi="Source Sans Pro"/>
                                              <w:color w:val="000000"/>
                                              <w:sz w:val="33"/>
                                              <w:szCs w:val="33"/>
                                            </w:rPr>
                                          </w:pPr>
                                          <w:proofErr w:type="spellStart"/>
                                          <w:r>
                                            <w:rPr>
                                              <w:rFonts w:ascii="Source Sans Pro" w:eastAsia="Times New Roman" w:hAnsi="Source Sans Pro"/>
                                              <w:color w:val="000000"/>
                                              <w:sz w:val="33"/>
                                              <w:szCs w:val="33"/>
                                            </w:rPr>
                                            <w:lastRenderedPageBreak/>
                                            <w:t>Mellen</w:t>
                                          </w:r>
                                          <w:proofErr w:type="spellEnd"/>
                                          <w:r>
                                            <w:rPr>
                                              <w:rFonts w:ascii="Source Sans Pro" w:eastAsia="Times New Roman" w:hAnsi="Source Sans Pro"/>
                                              <w:color w:val="000000"/>
                                              <w:sz w:val="33"/>
                                              <w:szCs w:val="33"/>
                                            </w:rPr>
                                            <w:t xml:space="preserve"> Center Update in Multiple Sclerosis (Hybrid Meeting)</w:t>
                                          </w:r>
                                        </w:p>
                                      </w:tc>
                                    </w:tr>
                                    <w:tr w:rsidR="003D7783" w14:paraId="7F1346C6" w14:textId="77777777">
                                      <w:trPr>
                                        <w:tblCellSpacing w:w="0" w:type="dxa"/>
                                      </w:trPr>
                                      <w:tc>
                                        <w:tcPr>
                                          <w:tcW w:w="0" w:type="auto"/>
                                          <w:tcMar>
                                            <w:top w:w="150" w:type="dxa"/>
                                            <w:left w:w="0" w:type="dxa"/>
                                            <w:bottom w:w="150" w:type="dxa"/>
                                            <w:right w:w="0" w:type="dxa"/>
                                          </w:tcMar>
                                          <w:vAlign w:val="center"/>
                                          <w:hideMark/>
                                        </w:tcPr>
                                        <w:p w14:paraId="73F452A4" w14:textId="77777777" w:rsidR="003D7783" w:rsidRDefault="003D7783">
                                          <w:pPr>
                                            <w:spacing w:line="270" w:lineRule="atLeast"/>
                                            <w:rPr>
                                              <w:rFonts w:ascii="Source Sans Pro" w:eastAsia="Times New Roman" w:hAnsi="Source Sans Pro"/>
                                              <w:color w:val="544D46"/>
                                              <w:sz w:val="24"/>
                                              <w:szCs w:val="24"/>
                                            </w:rPr>
                                          </w:pPr>
                                          <w:r>
                                            <w:rPr>
                                              <w:rFonts w:ascii="Source Sans Pro" w:eastAsia="Times New Roman" w:hAnsi="Source Sans Pro"/>
                                              <w:color w:val="544D46"/>
                                              <w:sz w:val="24"/>
                                              <w:szCs w:val="24"/>
                                            </w:rPr>
                                            <w:t>Friday, June 23, 7:00 a.m. - 4:00 p.m. EST</w:t>
                                          </w:r>
                                          <w:r>
                                            <w:rPr>
                                              <w:rFonts w:ascii="Source Sans Pro" w:eastAsia="Times New Roman" w:hAnsi="Source Sans Pro"/>
                                              <w:color w:val="544D46"/>
                                              <w:sz w:val="24"/>
                                              <w:szCs w:val="24"/>
                                            </w:rPr>
                                            <w:br/>
                                          </w:r>
                                          <w:r>
                                            <w:rPr>
                                              <w:rFonts w:ascii="Source Sans Pro" w:eastAsia="Times New Roman" w:hAnsi="Source Sans Pro"/>
                                              <w:color w:val="544D46"/>
                                              <w:sz w:val="24"/>
                                              <w:szCs w:val="24"/>
                                            </w:rPr>
                                            <w:br/>
                                            <w:t>Featuring Dr. Darin Okuda from the University of Texas Southwestern Medical Center as the keynote speaker, this one-day, hybrid event will focus on three tracks designed to appeal to a wide range of interests. This update is intended for healthcare practitioners engaged in the care of patients with MS and related disorders. CME opportunities available. </w:t>
                                          </w:r>
                                          <w:r>
                                            <w:rPr>
                                              <w:rFonts w:ascii="Source Sans Pro" w:eastAsia="Times New Roman" w:hAnsi="Source Sans Pro"/>
                                              <w:color w:val="544D46"/>
                                              <w:sz w:val="24"/>
                                              <w:szCs w:val="24"/>
                                            </w:rPr>
                                            <w:br/>
                                          </w:r>
                                          <w:r>
                                            <w:rPr>
                                              <w:rFonts w:ascii="Source Sans Pro" w:eastAsia="Times New Roman" w:hAnsi="Source Sans Pro"/>
                                              <w:color w:val="544D46"/>
                                              <w:sz w:val="24"/>
                                              <w:szCs w:val="24"/>
                                            </w:rPr>
                                            <w:br/>
                                          </w:r>
                                          <w:hyperlink r:id="rId13" w:tooltip="Cleveland Clinic CE Page" w:history="1">
                                            <w:r>
                                              <w:rPr>
                                                <w:rStyle w:val="Hyperlink"/>
                                                <w:rFonts w:ascii="Source Sans Pro" w:eastAsia="Times New Roman" w:hAnsi="Source Sans Pro"/>
                                                <w:b/>
                                                <w:bCs/>
                                                <w:sz w:val="24"/>
                                                <w:szCs w:val="24"/>
                                              </w:rPr>
                                              <w:t>Register Now with Cleveland Clinic</w:t>
                                            </w:r>
                                          </w:hyperlink>
                                        </w:p>
                                      </w:tc>
                                    </w:tr>
                                  </w:tbl>
                                  <w:p w14:paraId="218F1B09" w14:textId="77777777" w:rsidR="003D7783" w:rsidRDefault="003D7783">
                                    <w:pPr>
                                      <w:rPr>
                                        <w:rFonts w:ascii="Times New Roman" w:eastAsia="Times New Roman" w:hAnsi="Times New Roman" w:cs="Times New Roman"/>
                                        <w:sz w:val="20"/>
                                        <w:szCs w:val="20"/>
                                      </w:rPr>
                                    </w:pPr>
                                  </w:p>
                                </w:tc>
                              </w:tr>
                            </w:tbl>
                            <w:p w14:paraId="2A290221" w14:textId="77777777" w:rsidR="003D7783" w:rsidRDefault="003D7783">
                              <w:pPr>
                                <w:rPr>
                                  <w:rFonts w:ascii="Times New Roman" w:eastAsia="Times New Roman" w:hAnsi="Times New Roman" w:cs="Times New Roman"/>
                                  <w:sz w:val="20"/>
                                  <w:szCs w:val="20"/>
                                </w:rPr>
                              </w:pPr>
                            </w:p>
                          </w:tc>
                        </w:tr>
                      </w:tbl>
                      <w:p w14:paraId="71C2BB15" w14:textId="77777777" w:rsidR="003D7783" w:rsidRDefault="003D7783">
                        <w:pPr>
                          <w:rPr>
                            <w:rFonts w:ascii="Times New Roman" w:eastAsia="Times New Roman" w:hAnsi="Times New Roman" w:cs="Times New Roman"/>
                            <w:sz w:val="20"/>
                            <w:szCs w:val="20"/>
                          </w:rPr>
                        </w:pPr>
                      </w:p>
                    </w:tc>
                  </w:tr>
                </w:tbl>
                <w:p w14:paraId="71119153" w14:textId="77777777" w:rsidR="003D7783" w:rsidRDefault="003D7783">
                  <w:pPr>
                    <w:rPr>
                      <w:rFonts w:ascii="Times New Roman" w:eastAsia="Times New Roman" w:hAnsi="Times New Roman" w:cs="Times New Roman"/>
                      <w:sz w:val="20"/>
                      <w:szCs w:val="20"/>
                    </w:rPr>
                  </w:pPr>
                </w:p>
              </w:tc>
            </w:tr>
          </w:tbl>
          <w:p w14:paraId="28C452BD" w14:textId="77777777" w:rsidR="003D7783" w:rsidRDefault="003D7783">
            <w:pPr>
              <w:rPr>
                <w:rFonts w:ascii="Times New Roman" w:eastAsia="Times New Roman" w:hAnsi="Times New Roman" w:cs="Times New Roman"/>
                <w:sz w:val="20"/>
                <w:szCs w:val="20"/>
              </w:rPr>
            </w:pPr>
          </w:p>
        </w:tc>
      </w:tr>
      <w:tr w:rsidR="003D7783" w14:paraId="1B8A1534" w14:textId="77777777" w:rsidTr="003D7783">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3D7783" w14:paraId="4B589DF7" w14:textId="77777777">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9750"/>
                  </w:tblGrid>
                  <w:tr w:rsidR="003D7783" w14:paraId="6FF3A342" w14:textId="77777777">
                    <w:trPr>
                      <w:tblCellSpacing w:w="0" w:type="dxa"/>
                    </w:trPr>
                    <w:tc>
                      <w:tcPr>
                        <w:tcW w:w="0" w:type="auto"/>
                        <w:tcMar>
                          <w:top w:w="300" w:type="dxa"/>
                          <w:left w:w="600" w:type="dxa"/>
                          <w:bottom w:w="0" w:type="dxa"/>
                          <w:right w:w="60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550"/>
                        </w:tblGrid>
                        <w:tr w:rsidR="003D7783" w14:paraId="1254655C" w14:textId="77777777">
                          <w:trPr>
                            <w:tblCellSpacing w:w="0" w:type="dxa"/>
                          </w:trPr>
                          <w:tc>
                            <w:tcPr>
                              <w:tcW w:w="0" w:type="auto"/>
                              <w:vAlign w:val="center"/>
                              <w:hideMark/>
                            </w:tcPr>
                            <w:p w14:paraId="3579879D" w14:textId="77777777" w:rsidR="003D7783" w:rsidRDefault="003D7783">
                              <w:pPr>
                                <w:rPr>
                                  <w:rFonts w:ascii="Times New Roman" w:eastAsia="Times New Roman" w:hAnsi="Times New Roman" w:cs="Times New Roman"/>
                                  <w:sz w:val="20"/>
                                  <w:szCs w:val="20"/>
                                </w:rPr>
                              </w:pPr>
                            </w:p>
                          </w:tc>
                        </w:tr>
                      </w:tbl>
                      <w:p w14:paraId="4AC12D4C" w14:textId="77777777" w:rsidR="003D7783" w:rsidRDefault="003D7783">
                        <w:pPr>
                          <w:rPr>
                            <w:rFonts w:ascii="Times New Roman" w:eastAsia="Times New Roman" w:hAnsi="Times New Roman" w:cs="Times New Roman"/>
                            <w:sz w:val="20"/>
                            <w:szCs w:val="20"/>
                          </w:rPr>
                        </w:pPr>
                      </w:p>
                    </w:tc>
                  </w:tr>
                </w:tbl>
                <w:p w14:paraId="70CB1555" w14:textId="77777777" w:rsidR="003D7783" w:rsidRDefault="003D7783">
                  <w:pPr>
                    <w:rPr>
                      <w:rFonts w:eastAsia="Times New Roman"/>
                    </w:rPr>
                  </w:pPr>
                </w:p>
                <w:tbl>
                  <w:tblPr>
                    <w:tblW w:w="5000" w:type="pct"/>
                    <w:tblCellSpacing w:w="0" w:type="dxa"/>
                    <w:shd w:val="clear" w:color="auto" w:fill="C9D9E9"/>
                    <w:tblCellMar>
                      <w:left w:w="0" w:type="dxa"/>
                      <w:right w:w="0" w:type="dxa"/>
                    </w:tblCellMar>
                    <w:tblLook w:val="04A0" w:firstRow="1" w:lastRow="0" w:firstColumn="1" w:lastColumn="0" w:noHBand="0" w:noVBand="1"/>
                  </w:tblPr>
                  <w:tblGrid>
                    <w:gridCol w:w="9750"/>
                  </w:tblGrid>
                  <w:tr w:rsidR="003D7783" w14:paraId="27661C91" w14:textId="77777777">
                    <w:trPr>
                      <w:tblCellSpacing w:w="0" w:type="dxa"/>
                    </w:trPr>
                    <w:tc>
                      <w:tcPr>
                        <w:tcW w:w="0" w:type="auto"/>
                        <w:shd w:val="clear" w:color="auto" w:fill="C9D9E9"/>
                        <w:tcMar>
                          <w:top w:w="150" w:type="dxa"/>
                          <w:left w:w="600" w:type="dxa"/>
                          <w:bottom w:w="0" w:type="dxa"/>
                          <w:right w:w="60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550"/>
                        </w:tblGrid>
                        <w:tr w:rsidR="003D7783" w14:paraId="6C3E7676" w14:textId="77777777">
                          <w:trPr>
                            <w:tblCellSpacing w:w="0" w:type="dxa"/>
                          </w:trPr>
                          <w:tc>
                            <w:tcPr>
                              <w:tcW w:w="0" w:type="auto"/>
                              <w:tcMar>
                                <w:top w:w="150" w:type="dxa"/>
                                <w:left w:w="0" w:type="dxa"/>
                                <w:bottom w:w="0" w:type="dxa"/>
                                <w:right w:w="0" w:type="dxa"/>
                              </w:tcMar>
                              <w:vAlign w:val="center"/>
                              <w:hideMark/>
                            </w:tcPr>
                            <w:p w14:paraId="39FE4F8C" w14:textId="77777777" w:rsidR="003D7783" w:rsidRDefault="003D7783">
                              <w:pPr>
                                <w:spacing w:line="480" w:lineRule="atLeast"/>
                                <w:rPr>
                                  <w:rFonts w:ascii="Source Sans Pro" w:eastAsia="Times New Roman" w:hAnsi="Source Sans Pro"/>
                                  <w:b/>
                                  <w:bCs/>
                                  <w:color w:val="007481"/>
                                  <w:sz w:val="45"/>
                                  <w:szCs w:val="45"/>
                                </w:rPr>
                              </w:pPr>
                              <w:r>
                                <w:rPr>
                                  <w:rFonts w:ascii="Source Sans Pro" w:eastAsia="Times New Roman" w:hAnsi="Source Sans Pro"/>
                                  <w:b/>
                                  <w:bCs/>
                                  <w:color w:val="007481"/>
                                  <w:sz w:val="45"/>
                                  <w:szCs w:val="45"/>
                                </w:rPr>
                                <w:t>Resources for Your Patients</w:t>
                              </w:r>
                            </w:p>
                          </w:tc>
                        </w:tr>
                      </w:tbl>
                      <w:p w14:paraId="33538D72" w14:textId="77777777" w:rsidR="003D7783" w:rsidRDefault="003D7783">
                        <w:pPr>
                          <w:rPr>
                            <w:rFonts w:ascii="Times New Roman" w:eastAsia="Times New Roman" w:hAnsi="Times New Roman" w:cs="Times New Roman"/>
                            <w:sz w:val="20"/>
                            <w:szCs w:val="20"/>
                          </w:rPr>
                        </w:pPr>
                      </w:p>
                    </w:tc>
                  </w:tr>
                </w:tbl>
                <w:p w14:paraId="1362AB77" w14:textId="77777777" w:rsidR="003D7783" w:rsidRDefault="003D7783">
                  <w:pPr>
                    <w:rPr>
                      <w:rFonts w:ascii="Times New Roman" w:eastAsia="Times New Roman" w:hAnsi="Times New Roman" w:cs="Times New Roman"/>
                      <w:sz w:val="20"/>
                      <w:szCs w:val="20"/>
                    </w:rPr>
                  </w:pPr>
                </w:p>
              </w:tc>
            </w:tr>
          </w:tbl>
          <w:p w14:paraId="21B0ED3E" w14:textId="77777777" w:rsidR="003D7783" w:rsidRDefault="003D7783">
            <w:pPr>
              <w:rPr>
                <w:rFonts w:ascii="Times New Roman" w:eastAsia="Times New Roman" w:hAnsi="Times New Roman" w:cs="Times New Roman"/>
                <w:sz w:val="20"/>
                <w:szCs w:val="20"/>
              </w:rPr>
            </w:pPr>
          </w:p>
        </w:tc>
      </w:tr>
      <w:tr w:rsidR="003D7783" w14:paraId="5C005794" w14:textId="77777777" w:rsidTr="003D7783">
        <w:trPr>
          <w:tblCellSpacing w:w="0" w:type="dxa"/>
          <w:jc w:val="center"/>
        </w:trPr>
        <w:tc>
          <w:tcPr>
            <w:tcW w:w="0" w:type="auto"/>
            <w:shd w:val="clear" w:color="auto" w:fill="FFFFFF"/>
            <w:vAlign w:val="center"/>
          </w:tcPr>
          <w:tbl>
            <w:tblPr>
              <w:tblW w:w="5000" w:type="pct"/>
              <w:tblCellSpacing w:w="0" w:type="dxa"/>
              <w:tblCellMar>
                <w:left w:w="0" w:type="dxa"/>
                <w:right w:w="0" w:type="dxa"/>
              </w:tblCellMar>
              <w:tblLook w:val="04A0" w:firstRow="1" w:lastRow="0" w:firstColumn="1" w:lastColumn="0" w:noHBand="0" w:noVBand="1"/>
            </w:tblPr>
            <w:tblGrid>
              <w:gridCol w:w="9750"/>
            </w:tblGrid>
            <w:tr w:rsidR="003D7783" w14:paraId="740FEC73"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3D7783" w14:paraId="407BF577" w14:textId="77777777">
                    <w:trPr>
                      <w:tblCellSpacing w:w="0" w:type="dxa"/>
                    </w:trPr>
                    <w:tc>
                      <w:tcPr>
                        <w:tcW w:w="0" w:type="auto"/>
                        <w:vAlign w:val="center"/>
                        <w:hideMark/>
                      </w:tcPr>
                      <w:tbl>
                        <w:tblPr>
                          <w:tblW w:w="5000" w:type="pct"/>
                          <w:tblCellSpacing w:w="0" w:type="dxa"/>
                          <w:shd w:val="clear" w:color="auto" w:fill="C9D9E9"/>
                          <w:tblCellMar>
                            <w:left w:w="0" w:type="dxa"/>
                            <w:right w:w="0" w:type="dxa"/>
                          </w:tblCellMar>
                          <w:tblLook w:val="04A0" w:firstRow="1" w:lastRow="0" w:firstColumn="1" w:lastColumn="0" w:noHBand="0" w:noVBand="1"/>
                        </w:tblPr>
                        <w:tblGrid>
                          <w:gridCol w:w="9750"/>
                        </w:tblGrid>
                        <w:tr w:rsidR="003D7783" w14:paraId="2119E436" w14:textId="77777777">
                          <w:trPr>
                            <w:tblCellSpacing w:w="0" w:type="dxa"/>
                          </w:trPr>
                          <w:tc>
                            <w:tcPr>
                              <w:tcW w:w="0" w:type="auto"/>
                              <w:shd w:val="clear" w:color="auto" w:fill="C9D9E9"/>
                              <w:tcMar>
                                <w:top w:w="0" w:type="dxa"/>
                                <w:left w:w="600" w:type="dxa"/>
                                <w:bottom w:w="0" w:type="dxa"/>
                                <w:right w:w="60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550"/>
                              </w:tblGrid>
                              <w:tr w:rsidR="003D7783" w14:paraId="3AA1AE80" w14:textId="77777777">
                                <w:trPr>
                                  <w:tblCellSpacing w:w="0" w:type="dxa"/>
                                </w:trPr>
                                <w:tc>
                                  <w:tcPr>
                                    <w:tcW w:w="0" w:type="auto"/>
                                    <w:tcMar>
                                      <w:top w:w="450" w:type="dxa"/>
                                      <w:left w:w="0" w:type="dxa"/>
                                      <w:bottom w:w="150" w:type="dxa"/>
                                      <w:right w:w="0" w:type="dxa"/>
                                    </w:tcMar>
                                    <w:vAlign w:val="center"/>
                                    <w:hideMark/>
                                  </w:tcPr>
                                  <w:p w14:paraId="1B5C2FC7" w14:textId="77777777" w:rsidR="003D7783" w:rsidRDefault="003D7783">
                                    <w:pPr>
                                      <w:spacing w:line="360" w:lineRule="atLeast"/>
                                      <w:rPr>
                                        <w:rFonts w:ascii="Source Sans Pro" w:eastAsia="Times New Roman" w:hAnsi="Source Sans Pro"/>
                                        <w:color w:val="000000"/>
                                        <w:sz w:val="33"/>
                                        <w:szCs w:val="33"/>
                                      </w:rPr>
                                    </w:pPr>
                                    <w:r>
                                      <w:rPr>
                                        <w:rFonts w:ascii="Source Sans Pro" w:eastAsia="Times New Roman" w:hAnsi="Source Sans Pro"/>
                                        <w:color w:val="000000"/>
                                        <w:sz w:val="33"/>
                                        <w:szCs w:val="33"/>
                                      </w:rPr>
                                      <w:t>2023 Black MS Experience Summit </w:t>
                                    </w:r>
                                  </w:p>
                                </w:tc>
                              </w:tr>
                              <w:tr w:rsidR="003D7783" w14:paraId="6C3DE4D7" w14:textId="77777777">
                                <w:trPr>
                                  <w:tblCellSpacing w:w="0" w:type="dxa"/>
                                </w:trPr>
                                <w:tc>
                                  <w:tcPr>
                                    <w:tcW w:w="0" w:type="auto"/>
                                    <w:tcMar>
                                      <w:top w:w="150" w:type="dxa"/>
                                      <w:left w:w="0" w:type="dxa"/>
                                      <w:bottom w:w="150" w:type="dxa"/>
                                      <w:right w:w="0" w:type="dxa"/>
                                    </w:tcMar>
                                    <w:vAlign w:val="center"/>
                                    <w:hideMark/>
                                  </w:tcPr>
                                  <w:p w14:paraId="67B029BB" w14:textId="77777777" w:rsidR="003D7783" w:rsidRDefault="003D7783">
                                    <w:pPr>
                                      <w:spacing w:line="270" w:lineRule="atLeast"/>
                                      <w:rPr>
                                        <w:rFonts w:ascii="Source Sans Pro" w:eastAsia="Times New Roman" w:hAnsi="Source Sans Pro"/>
                                        <w:color w:val="544D46"/>
                                        <w:sz w:val="24"/>
                                        <w:szCs w:val="24"/>
                                      </w:rPr>
                                    </w:pPr>
                                    <w:r>
                                      <w:rPr>
                                        <w:rFonts w:ascii="Source Sans Pro" w:eastAsia="Times New Roman" w:hAnsi="Source Sans Pro"/>
                                        <w:color w:val="544D46"/>
                                        <w:sz w:val="24"/>
                                        <w:szCs w:val="24"/>
                                      </w:rPr>
                                      <w:t>June 14-15, 2023, 1:00 p.m. - 4:00 p.m. EST Both Days</w:t>
                                    </w:r>
                                    <w:r>
                                      <w:rPr>
                                        <w:rFonts w:ascii="Source Sans Pro" w:eastAsia="Times New Roman" w:hAnsi="Source Sans Pro"/>
                                        <w:color w:val="544D46"/>
                                        <w:sz w:val="24"/>
                                        <w:szCs w:val="24"/>
                                      </w:rPr>
                                      <w:br/>
                                    </w:r>
                                    <w:r>
                                      <w:rPr>
                                        <w:rFonts w:ascii="Source Sans Pro" w:eastAsia="Times New Roman" w:hAnsi="Source Sans Pro"/>
                                        <w:color w:val="544D46"/>
                                        <w:sz w:val="24"/>
                                        <w:szCs w:val="24"/>
                                      </w:rPr>
                                      <w:br/>
                                      <w:t>We are excited to continue our commitment to the Black MS community and help amplify voices, build connections, and support those affected by MS. This year’s virtual summit is focused on Resist Invisibility and Embrace Identity, will feature dynamic stories and speakers who will address invisibility and create a safe space to share stories and connect through common experiences.</w:t>
                                    </w:r>
                                  </w:p>
                                </w:tc>
                              </w:tr>
                              <w:tr w:rsidR="003D7783" w14:paraId="56228435" w14:textId="77777777">
                                <w:trPr>
                                  <w:tblCellSpacing w:w="0" w:type="dxa"/>
                                </w:trPr>
                                <w:tc>
                                  <w:tcPr>
                                    <w:tcW w:w="0" w:type="auto"/>
                                    <w:tcMar>
                                      <w:top w:w="225" w:type="dxa"/>
                                      <w:left w:w="0" w:type="dxa"/>
                                      <w:bottom w:w="33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2041"/>
                                    </w:tblGrid>
                                    <w:tr w:rsidR="003D7783" w14:paraId="780D43AF" w14:textId="77777777">
                                      <w:trPr>
                                        <w:tblCellSpacing w:w="0" w:type="dxa"/>
                                      </w:trPr>
                                      <w:tc>
                                        <w:tcPr>
                                          <w:tcW w:w="0" w:type="auto"/>
                                          <w:shd w:val="clear" w:color="auto" w:fill="CC3F10"/>
                                          <w:tcMar>
                                            <w:top w:w="240" w:type="dxa"/>
                                            <w:left w:w="285" w:type="dxa"/>
                                            <w:bottom w:w="240" w:type="dxa"/>
                                            <w:right w:w="345" w:type="dxa"/>
                                          </w:tcMar>
                                          <w:vAlign w:val="center"/>
                                          <w:hideMark/>
                                        </w:tcPr>
                                        <w:p w14:paraId="1D80FA41" w14:textId="77777777" w:rsidR="003D7783" w:rsidRDefault="003D7783">
                                          <w:pPr>
                                            <w:spacing w:line="270" w:lineRule="atLeast"/>
                                            <w:rPr>
                                              <w:rFonts w:ascii="Source Sans Pro" w:eastAsia="Times New Roman" w:hAnsi="Source Sans Pro"/>
                                              <w:b/>
                                              <w:bCs/>
                                              <w:color w:val="FFFFFF"/>
                                              <w:sz w:val="24"/>
                                              <w:szCs w:val="24"/>
                                            </w:rPr>
                                          </w:pPr>
                                          <w:hyperlink r:id="rId14" w:tgtFrame="_blank" w:tooltip="Black MS Summit Registration Page" w:history="1">
                                            <w:r>
                                              <w:rPr>
                                                <w:rStyle w:val="Hyperlink"/>
                                                <w:rFonts w:ascii="Source Sans Pro" w:eastAsia="Times New Roman" w:hAnsi="Source Sans Pro"/>
                                                <w:b/>
                                                <w:bCs/>
                                                <w:color w:val="FFFFFF"/>
                                                <w:sz w:val="24"/>
                                                <w:szCs w:val="24"/>
                                              </w:rPr>
                                              <w:t>Register Now</w:t>
                                            </w:r>
                                          </w:hyperlink>
                                        </w:p>
                                      </w:tc>
                                    </w:tr>
                                  </w:tbl>
                                  <w:p w14:paraId="2FEA99FE" w14:textId="77777777" w:rsidR="003D7783" w:rsidRDefault="003D7783">
                                    <w:pPr>
                                      <w:rPr>
                                        <w:rFonts w:ascii="Times New Roman" w:eastAsia="Times New Roman" w:hAnsi="Times New Roman" w:cs="Times New Roman"/>
                                        <w:sz w:val="20"/>
                                        <w:szCs w:val="20"/>
                                      </w:rPr>
                                    </w:pPr>
                                  </w:p>
                                </w:tc>
                              </w:tr>
                            </w:tbl>
                            <w:p w14:paraId="0536C46B" w14:textId="77777777" w:rsidR="003D7783" w:rsidRDefault="003D7783">
                              <w:pPr>
                                <w:rPr>
                                  <w:rFonts w:ascii="Times New Roman" w:eastAsia="Times New Roman" w:hAnsi="Times New Roman" w:cs="Times New Roman"/>
                                  <w:sz w:val="20"/>
                                  <w:szCs w:val="20"/>
                                </w:rPr>
                              </w:pPr>
                            </w:p>
                          </w:tc>
                        </w:tr>
                      </w:tbl>
                      <w:p w14:paraId="7954ACF4" w14:textId="77777777" w:rsidR="003D7783" w:rsidRDefault="003D7783">
                        <w:pPr>
                          <w:rPr>
                            <w:rFonts w:ascii="Times New Roman" w:eastAsia="Times New Roman" w:hAnsi="Times New Roman" w:cs="Times New Roman"/>
                            <w:sz w:val="20"/>
                            <w:szCs w:val="20"/>
                          </w:rPr>
                        </w:pPr>
                      </w:p>
                    </w:tc>
                  </w:tr>
                </w:tbl>
                <w:p w14:paraId="6E84B490" w14:textId="77777777" w:rsidR="003D7783" w:rsidRDefault="003D7783">
                  <w:pPr>
                    <w:rPr>
                      <w:rFonts w:ascii="Times New Roman" w:eastAsia="Times New Roman" w:hAnsi="Times New Roman" w:cs="Times New Roman"/>
                      <w:sz w:val="20"/>
                      <w:szCs w:val="20"/>
                    </w:rPr>
                  </w:pPr>
                </w:p>
              </w:tc>
            </w:tr>
          </w:tbl>
          <w:p w14:paraId="21EEE699" w14:textId="77777777" w:rsidR="003D7783" w:rsidRDefault="003D7783">
            <w:pPr>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750"/>
            </w:tblGrid>
            <w:tr w:rsidR="003D7783" w14:paraId="1D6619F1"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3D7783" w14:paraId="5002FA20" w14:textId="77777777">
                    <w:trPr>
                      <w:tblCellSpacing w:w="0" w:type="dxa"/>
                    </w:trPr>
                    <w:tc>
                      <w:tcPr>
                        <w:tcW w:w="0" w:type="auto"/>
                        <w:vAlign w:val="center"/>
                        <w:hideMark/>
                      </w:tcPr>
                      <w:tbl>
                        <w:tblPr>
                          <w:tblW w:w="5000" w:type="pct"/>
                          <w:tblCellSpacing w:w="0" w:type="dxa"/>
                          <w:shd w:val="clear" w:color="auto" w:fill="C9D9E9"/>
                          <w:tblCellMar>
                            <w:left w:w="0" w:type="dxa"/>
                            <w:right w:w="0" w:type="dxa"/>
                          </w:tblCellMar>
                          <w:tblLook w:val="04A0" w:firstRow="1" w:lastRow="0" w:firstColumn="1" w:lastColumn="0" w:noHBand="0" w:noVBand="1"/>
                        </w:tblPr>
                        <w:tblGrid>
                          <w:gridCol w:w="9750"/>
                        </w:tblGrid>
                        <w:tr w:rsidR="003D7783" w14:paraId="766F189E" w14:textId="77777777">
                          <w:trPr>
                            <w:tblCellSpacing w:w="0" w:type="dxa"/>
                          </w:trPr>
                          <w:tc>
                            <w:tcPr>
                              <w:tcW w:w="0" w:type="auto"/>
                              <w:shd w:val="clear" w:color="auto" w:fill="C9D9E9"/>
                              <w:tcMar>
                                <w:top w:w="0" w:type="dxa"/>
                                <w:left w:w="600" w:type="dxa"/>
                                <w:bottom w:w="0" w:type="dxa"/>
                                <w:right w:w="60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550"/>
                              </w:tblGrid>
                              <w:tr w:rsidR="003D7783" w14:paraId="6301792F" w14:textId="77777777">
                                <w:trPr>
                                  <w:tblCellSpacing w:w="0" w:type="dxa"/>
                                </w:trPr>
                                <w:tc>
                                  <w:tcPr>
                                    <w:tcW w:w="0" w:type="auto"/>
                                    <w:tcMar>
                                      <w:top w:w="450" w:type="dxa"/>
                                      <w:left w:w="0" w:type="dxa"/>
                                      <w:bottom w:w="150" w:type="dxa"/>
                                      <w:right w:w="0" w:type="dxa"/>
                                    </w:tcMar>
                                    <w:vAlign w:val="center"/>
                                    <w:hideMark/>
                                  </w:tcPr>
                                  <w:p w14:paraId="651147EF" w14:textId="77777777" w:rsidR="003D7783" w:rsidRDefault="003D7783">
                                    <w:pPr>
                                      <w:spacing w:line="360" w:lineRule="atLeast"/>
                                      <w:rPr>
                                        <w:rFonts w:ascii="Source Sans Pro" w:eastAsia="Times New Roman" w:hAnsi="Source Sans Pro"/>
                                        <w:color w:val="000000"/>
                                        <w:sz w:val="33"/>
                                        <w:szCs w:val="33"/>
                                      </w:rPr>
                                    </w:pPr>
                                    <w:r>
                                      <w:rPr>
                                        <w:rFonts w:ascii="Source Sans Pro" w:eastAsia="Times New Roman" w:hAnsi="Source Sans Pro"/>
                                        <w:color w:val="000000"/>
                                        <w:sz w:val="33"/>
                                        <w:szCs w:val="33"/>
                                      </w:rPr>
                                      <w:t>Ask an MS Expert Webinar Series</w:t>
                                    </w:r>
                                  </w:p>
                                </w:tc>
                              </w:tr>
                              <w:tr w:rsidR="003D7783" w14:paraId="06710F88" w14:textId="77777777">
                                <w:trPr>
                                  <w:tblCellSpacing w:w="0" w:type="dxa"/>
                                </w:trPr>
                                <w:tc>
                                  <w:tcPr>
                                    <w:tcW w:w="0" w:type="auto"/>
                                    <w:tcMar>
                                      <w:top w:w="150" w:type="dxa"/>
                                      <w:left w:w="0" w:type="dxa"/>
                                      <w:bottom w:w="150" w:type="dxa"/>
                                      <w:right w:w="0" w:type="dxa"/>
                                    </w:tcMar>
                                    <w:vAlign w:val="center"/>
                                    <w:hideMark/>
                                  </w:tcPr>
                                  <w:p w14:paraId="4A92E65A" w14:textId="77777777" w:rsidR="003D7783" w:rsidRDefault="003D7783">
                                    <w:pPr>
                                      <w:spacing w:line="270" w:lineRule="atLeast"/>
                                      <w:rPr>
                                        <w:rFonts w:ascii="Source Sans Pro" w:eastAsia="Times New Roman" w:hAnsi="Source Sans Pro"/>
                                        <w:color w:val="544D46"/>
                                        <w:sz w:val="24"/>
                                        <w:szCs w:val="24"/>
                                      </w:rPr>
                                    </w:pPr>
                                    <w:r>
                                      <w:rPr>
                                        <w:rFonts w:ascii="Source Sans Pro" w:eastAsia="Times New Roman" w:hAnsi="Source Sans Pro"/>
                                        <w:color w:val="544D46"/>
                                        <w:sz w:val="24"/>
                                        <w:szCs w:val="24"/>
                                      </w:rPr>
                                      <w:t>[</w:t>
                                    </w:r>
                                    <w:proofErr w:type="spellStart"/>
                                    <w:r>
                                      <w:rPr>
                                        <w:rFonts w:ascii="Source Sans Pro" w:eastAsia="Times New Roman" w:hAnsi="Source Sans Pro"/>
                                        <w:color w:val="544D46"/>
                                        <w:sz w:val="24"/>
                                        <w:szCs w:val="24"/>
                                      </w:rPr>
                                      <w:t>Pregúntale</w:t>
                                    </w:r>
                                    <w:proofErr w:type="spellEnd"/>
                                    <w:r>
                                      <w:rPr>
                                        <w:rFonts w:ascii="Source Sans Pro" w:eastAsia="Times New Roman" w:hAnsi="Source Sans Pro"/>
                                        <w:color w:val="544D46"/>
                                        <w:sz w:val="24"/>
                                        <w:szCs w:val="24"/>
                                      </w:rPr>
                                      <w:t> a un </w:t>
                                    </w:r>
                                    <w:proofErr w:type="spellStart"/>
                                    <w:r>
                                      <w:rPr>
                                        <w:rFonts w:ascii="Source Sans Pro" w:eastAsia="Times New Roman" w:hAnsi="Source Sans Pro"/>
                                        <w:color w:val="544D46"/>
                                        <w:sz w:val="24"/>
                                        <w:szCs w:val="24"/>
                                      </w:rPr>
                                      <w:t>Experto</w:t>
                                    </w:r>
                                    <w:proofErr w:type="spellEnd"/>
                                    <w:r>
                                      <w:rPr>
                                        <w:rFonts w:ascii="Source Sans Pro" w:eastAsia="Times New Roman" w:hAnsi="Source Sans Pro"/>
                                        <w:color w:val="544D46"/>
                                        <w:sz w:val="24"/>
                                        <w:szCs w:val="24"/>
                                      </w:rPr>
                                      <w:t> - Un </w:t>
                                    </w:r>
                                    <w:proofErr w:type="spellStart"/>
                                    <w:r>
                                      <w:rPr>
                                        <w:rFonts w:ascii="Source Sans Pro" w:eastAsia="Times New Roman" w:hAnsi="Source Sans Pro"/>
                                        <w:color w:val="544D46"/>
                                        <w:sz w:val="24"/>
                                        <w:szCs w:val="24"/>
                                      </w:rPr>
                                      <w:t>seminario</w:t>
                                    </w:r>
                                    <w:proofErr w:type="spellEnd"/>
                                    <w:r>
                                      <w:rPr>
                                        <w:rFonts w:ascii="Source Sans Pro" w:eastAsia="Times New Roman" w:hAnsi="Source Sans Pro"/>
                                        <w:color w:val="544D46"/>
                                        <w:sz w:val="24"/>
                                        <w:szCs w:val="24"/>
                                      </w:rPr>
                                      <w:t> </w:t>
                                    </w:r>
                                    <w:proofErr w:type="spellStart"/>
                                    <w:r>
                                      <w:rPr>
                                        <w:rFonts w:ascii="Source Sans Pro" w:eastAsia="Times New Roman" w:hAnsi="Source Sans Pro"/>
                                        <w:color w:val="544D46"/>
                                        <w:sz w:val="24"/>
                                        <w:szCs w:val="24"/>
                                      </w:rPr>
                                      <w:t>ofrecido</w:t>
                                    </w:r>
                                    <w:proofErr w:type="spellEnd"/>
                                    <w:r>
                                      <w:rPr>
                                        <w:rFonts w:ascii="Source Sans Pro" w:eastAsia="Times New Roman" w:hAnsi="Source Sans Pro"/>
                                        <w:color w:val="544D46"/>
                                        <w:sz w:val="24"/>
                                        <w:szCs w:val="24"/>
                                      </w:rPr>
                                      <w:t> </w:t>
                                    </w:r>
                                    <w:proofErr w:type="spellStart"/>
                                    <w:r>
                                      <w:rPr>
                                        <w:rFonts w:ascii="Source Sans Pro" w:eastAsia="Times New Roman" w:hAnsi="Source Sans Pro"/>
                                        <w:color w:val="544D46"/>
                                        <w:sz w:val="24"/>
                                        <w:szCs w:val="24"/>
                                      </w:rPr>
                                      <w:t>en</w:t>
                                    </w:r>
                                    <w:proofErr w:type="spellEnd"/>
                                    <w:r>
                                      <w:rPr>
                                        <w:rFonts w:ascii="Source Sans Pro" w:eastAsia="Times New Roman" w:hAnsi="Source Sans Pro"/>
                                        <w:color w:val="544D46"/>
                                        <w:sz w:val="24"/>
                                        <w:szCs w:val="24"/>
                                      </w:rPr>
                                      <w:t> </w:t>
                                    </w:r>
                                    <w:proofErr w:type="spellStart"/>
                                    <w:r>
                                      <w:rPr>
                                        <w:rFonts w:ascii="Source Sans Pro" w:eastAsia="Times New Roman" w:hAnsi="Source Sans Pro"/>
                                        <w:color w:val="544D46"/>
                                        <w:sz w:val="24"/>
                                        <w:szCs w:val="24"/>
                                      </w:rPr>
                                      <w:t>español</w:t>
                                    </w:r>
                                    <w:proofErr w:type="spellEnd"/>
                                    <w:r>
                                      <w:rPr>
                                        <w:rFonts w:ascii="Source Sans Pro" w:eastAsia="Times New Roman" w:hAnsi="Source Sans Pro"/>
                                        <w:color w:val="544D46"/>
                                        <w:sz w:val="24"/>
                                        <w:szCs w:val="24"/>
                                      </w:rPr>
                                      <w:t> </w:t>
                                    </w:r>
                                    <w:proofErr w:type="spellStart"/>
                                    <w:r>
                                      <w:rPr>
                                        <w:rFonts w:ascii="Source Sans Pro" w:eastAsia="Times New Roman" w:hAnsi="Source Sans Pro"/>
                                        <w:color w:val="544D46"/>
                                        <w:sz w:val="24"/>
                                        <w:szCs w:val="24"/>
                                      </w:rPr>
                                      <w:t>por</w:t>
                                    </w:r>
                                    <w:proofErr w:type="spellEnd"/>
                                    <w:r>
                                      <w:rPr>
                                        <w:rFonts w:ascii="Source Sans Pro" w:eastAsia="Times New Roman" w:hAnsi="Source Sans Pro"/>
                                        <w:color w:val="544D46"/>
                                        <w:sz w:val="24"/>
                                        <w:szCs w:val="24"/>
                                      </w:rPr>
                                      <w:t xml:space="preserve"> internet]   </w:t>
                                    </w:r>
                                    <w:r>
                                      <w:rPr>
                                        <w:rFonts w:ascii="Source Sans Pro" w:eastAsia="Times New Roman" w:hAnsi="Source Sans Pro"/>
                                        <w:color w:val="544D46"/>
                                        <w:sz w:val="24"/>
                                        <w:szCs w:val="24"/>
                                      </w:rPr>
                                      <w:br/>
                                    </w:r>
                                    <w:r>
                                      <w:rPr>
                                        <w:rFonts w:ascii="Source Sans Pro" w:eastAsia="Times New Roman" w:hAnsi="Source Sans Pro"/>
                                        <w:color w:val="544D46"/>
                                        <w:sz w:val="24"/>
                                        <w:szCs w:val="24"/>
                                      </w:rPr>
                                      <w:br/>
                                      <w:t xml:space="preserve">The Ask an MS Expert series focuses on a topic related to the MS community and provides the opportunity to ask questions live. Programs are also recorded so that they may be viewed as schedules allow. Society website, </w:t>
                                    </w:r>
                                    <w:proofErr w:type="gramStart"/>
                                    <w:r>
                                      <w:rPr>
                                        <w:rFonts w:ascii="Source Sans Pro" w:eastAsia="Times New Roman" w:hAnsi="Source Sans Pro"/>
                                        <w:color w:val="544D46"/>
                                        <w:sz w:val="24"/>
                                        <w:szCs w:val="24"/>
                                      </w:rPr>
                                      <w:t>Facebook</w:t>
                                    </w:r>
                                    <w:proofErr w:type="gramEnd"/>
                                    <w:r>
                                      <w:rPr>
                                        <w:rFonts w:ascii="Source Sans Pro" w:eastAsia="Times New Roman" w:hAnsi="Source Sans Pro"/>
                                        <w:color w:val="544D46"/>
                                        <w:sz w:val="24"/>
                                        <w:szCs w:val="24"/>
                                      </w:rPr>
                                      <w:t xml:space="preserve"> and YouTube. </w:t>
                                    </w:r>
                                  </w:p>
                                  <w:p w14:paraId="009BE237" w14:textId="77777777" w:rsidR="003D7783" w:rsidRDefault="003D7783" w:rsidP="00D63915">
                                    <w:pPr>
                                      <w:numPr>
                                        <w:ilvl w:val="0"/>
                                        <w:numId w:val="1"/>
                                      </w:numPr>
                                      <w:spacing w:before="100" w:beforeAutospacing="1" w:after="100" w:afterAutospacing="1" w:line="270" w:lineRule="atLeast"/>
                                      <w:rPr>
                                        <w:rFonts w:ascii="Source Sans Pro" w:eastAsia="Times New Roman" w:hAnsi="Source Sans Pro"/>
                                        <w:color w:val="544D46"/>
                                        <w:sz w:val="24"/>
                                        <w:szCs w:val="24"/>
                                      </w:rPr>
                                    </w:pPr>
                                    <w:r>
                                      <w:rPr>
                                        <w:rFonts w:ascii="Source Sans Pro" w:eastAsia="Times New Roman" w:hAnsi="Source Sans Pro"/>
                                        <w:b/>
                                        <w:bCs/>
                                        <w:color w:val="544D46"/>
                                        <w:sz w:val="24"/>
                                        <w:szCs w:val="24"/>
                                      </w:rPr>
                                      <w:t>English: </w:t>
                                    </w:r>
                                    <w:r>
                                      <w:rPr>
                                        <w:rFonts w:ascii="Source Sans Pro" w:eastAsia="Times New Roman" w:hAnsi="Source Sans Pro"/>
                                        <w:color w:val="544D46"/>
                                        <w:sz w:val="24"/>
                                        <w:szCs w:val="24"/>
                                      </w:rPr>
                                      <w:t>Every Friday 1:00 p.m. EST</w:t>
                                    </w:r>
                                  </w:p>
                                  <w:p w14:paraId="77421173" w14:textId="77777777" w:rsidR="003D7783" w:rsidRDefault="003D7783" w:rsidP="00D63915">
                                    <w:pPr>
                                      <w:numPr>
                                        <w:ilvl w:val="0"/>
                                        <w:numId w:val="1"/>
                                      </w:numPr>
                                      <w:spacing w:before="100" w:beforeAutospacing="1" w:after="100" w:afterAutospacing="1" w:line="270" w:lineRule="atLeast"/>
                                      <w:rPr>
                                        <w:rFonts w:ascii="Source Sans Pro" w:eastAsia="Times New Roman" w:hAnsi="Source Sans Pro"/>
                                        <w:color w:val="544D46"/>
                                        <w:sz w:val="24"/>
                                        <w:szCs w:val="24"/>
                                      </w:rPr>
                                    </w:pPr>
                                    <w:r>
                                      <w:rPr>
                                        <w:rFonts w:ascii="Source Sans Pro" w:eastAsia="Times New Roman" w:hAnsi="Source Sans Pro"/>
                                        <w:b/>
                                        <w:bCs/>
                                        <w:color w:val="544D46"/>
                                        <w:sz w:val="24"/>
                                        <w:szCs w:val="24"/>
                                      </w:rPr>
                                      <w:t>Spanish:</w:t>
                                    </w:r>
                                    <w:r>
                                      <w:rPr>
                                        <w:rFonts w:ascii="Source Sans Pro" w:eastAsia="Times New Roman" w:hAnsi="Source Sans Pro"/>
                                        <w:color w:val="544D46"/>
                                        <w:sz w:val="24"/>
                                        <w:szCs w:val="24"/>
                                      </w:rPr>
                                      <w:t> Third Wednesday 7:00 p.m. EST</w:t>
                                    </w:r>
                                  </w:p>
                                  <w:p w14:paraId="3CA44ED5" w14:textId="77777777" w:rsidR="003D7783" w:rsidRDefault="003D7783" w:rsidP="00D63915">
                                    <w:pPr>
                                      <w:numPr>
                                        <w:ilvl w:val="0"/>
                                        <w:numId w:val="1"/>
                                      </w:numPr>
                                      <w:spacing w:before="100" w:beforeAutospacing="1" w:after="100" w:afterAutospacing="1" w:line="270" w:lineRule="atLeast"/>
                                      <w:rPr>
                                        <w:rFonts w:ascii="Source Sans Pro" w:eastAsia="Times New Roman" w:hAnsi="Source Sans Pro"/>
                                        <w:color w:val="544D46"/>
                                        <w:sz w:val="24"/>
                                        <w:szCs w:val="24"/>
                                      </w:rPr>
                                    </w:pPr>
                                    <w:r>
                                      <w:rPr>
                                        <w:rFonts w:ascii="Source Sans Pro" w:eastAsia="Times New Roman" w:hAnsi="Source Sans Pro"/>
                                        <w:b/>
                                        <w:bCs/>
                                        <w:color w:val="544D46"/>
                                        <w:sz w:val="24"/>
                                        <w:szCs w:val="24"/>
                                      </w:rPr>
                                      <w:t>Veterans:</w:t>
                                    </w:r>
                                    <w:r>
                                      <w:rPr>
                                        <w:rFonts w:ascii="Source Sans Pro" w:eastAsia="Times New Roman" w:hAnsi="Source Sans Pro"/>
                                        <w:color w:val="544D46"/>
                                        <w:sz w:val="24"/>
                                        <w:szCs w:val="24"/>
                                      </w:rPr>
                                      <w:t xml:space="preserve"> Four times a year 1:00 p.m. EST</w:t>
                                    </w:r>
                                  </w:p>
                                </w:tc>
                              </w:tr>
                              <w:tr w:rsidR="003D7783" w14:paraId="1D9BD1DB" w14:textId="77777777">
                                <w:trPr>
                                  <w:tblCellSpacing w:w="0" w:type="dxa"/>
                                </w:trPr>
                                <w:tc>
                                  <w:tcPr>
                                    <w:tcW w:w="0" w:type="auto"/>
                                    <w:tcMar>
                                      <w:top w:w="225" w:type="dxa"/>
                                      <w:left w:w="0" w:type="dxa"/>
                                      <w:bottom w:w="33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2065"/>
                                    </w:tblGrid>
                                    <w:tr w:rsidR="003D7783" w14:paraId="199ABCE7" w14:textId="77777777">
                                      <w:trPr>
                                        <w:tblCellSpacing w:w="0" w:type="dxa"/>
                                      </w:trPr>
                                      <w:tc>
                                        <w:tcPr>
                                          <w:tcW w:w="0" w:type="auto"/>
                                          <w:shd w:val="clear" w:color="auto" w:fill="CC3F10"/>
                                          <w:tcMar>
                                            <w:top w:w="240" w:type="dxa"/>
                                            <w:left w:w="285" w:type="dxa"/>
                                            <w:bottom w:w="240" w:type="dxa"/>
                                            <w:right w:w="345" w:type="dxa"/>
                                          </w:tcMar>
                                          <w:vAlign w:val="center"/>
                                          <w:hideMark/>
                                        </w:tcPr>
                                        <w:p w14:paraId="3A6D9931" w14:textId="77777777" w:rsidR="003D7783" w:rsidRDefault="003D7783">
                                          <w:pPr>
                                            <w:spacing w:line="270" w:lineRule="atLeast"/>
                                            <w:rPr>
                                              <w:rFonts w:ascii="Source Sans Pro" w:eastAsia="Times New Roman" w:hAnsi="Source Sans Pro"/>
                                              <w:b/>
                                              <w:bCs/>
                                              <w:color w:val="FFFFFF"/>
                                              <w:sz w:val="24"/>
                                              <w:szCs w:val="24"/>
                                            </w:rPr>
                                          </w:pPr>
                                          <w:hyperlink r:id="rId15" w:tgtFrame="_blank" w:tooltip="Ask an MS Expert webpage" w:history="1">
                                            <w:r>
                                              <w:rPr>
                                                <w:rStyle w:val="Hyperlink"/>
                                                <w:rFonts w:ascii="Source Sans Pro" w:eastAsia="Times New Roman" w:hAnsi="Source Sans Pro"/>
                                                <w:b/>
                                                <w:bCs/>
                                                <w:color w:val="FFFFFF"/>
                                                <w:sz w:val="24"/>
                                                <w:szCs w:val="24"/>
                                              </w:rPr>
                                              <w:t>Series Details</w:t>
                                            </w:r>
                                          </w:hyperlink>
                                        </w:p>
                                      </w:tc>
                                    </w:tr>
                                  </w:tbl>
                                  <w:p w14:paraId="604DA410" w14:textId="77777777" w:rsidR="003D7783" w:rsidRDefault="003D7783">
                                    <w:pPr>
                                      <w:rPr>
                                        <w:rFonts w:ascii="Times New Roman" w:eastAsia="Times New Roman" w:hAnsi="Times New Roman" w:cs="Times New Roman"/>
                                        <w:sz w:val="20"/>
                                        <w:szCs w:val="20"/>
                                      </w:rPr>
                                    </w:pPr>
                                  </w:p>
                                </w:tc>
                              </w:tr>
                            </w:tbl>
                            <w:p w14:paraId="7DCE8271" w14:textId="77777777" w:rsidR="003D7783" w:rsidRDefault="003D7783">
                              <w:pPr>
                                <w:rPr>
                                  <w:rFonts w:ascii="Times New Roman" w:eastAsia="Times New Roman" w:hAnsi="Times New Roman" w:cs="Times New Roman"/>
                                  <w:sz w:val="20"/>
                                  <w:szCs w:val="20"/>
                                </w:rPr>
                              </w:pPr>
                            </w:p>
                          </w:tc>
                        </w:tr>
                      </w:tbl>
                      <w:p w14:paraId="1F105113" w14:textId="77777777" w:rsidR="003D7783" w:rsidRDefault="003D7783">
                        <w:pPr>
                          <w:rPr>
                            <w:rFonts w:ascii="Times New Roman" w:eastAsia="Times New Roman" w:hAnsi="Times New Roman" w:cs="Times New Roman"/>
                            <w:sz w:val="20"/>
                            <w:szCs w:val="20"/>
                          </w:rPr>
                        </w:pPr>
                      </w:p>
                    </w:tc>
                  </w:tr>
                </w:tbl>
                <w:p w14:paraId="1D428E9F" w14:textId="77777777" w:rsidR="003D7783" w:rsidRDefault="003D7783">
                  <w:pPr>
                    <w:rPr>
                      <w:rFonts w:ascii="Times New Roman" w:eastAsia="Times New Roman" w:hAnsi="Times New Roman" w:cs="Times New Roman"/>
                      <w:sz w:val="20"/>
                      <w:szCs w:val="20"/>
                    </w:rPr>
                  </w:pPr>
                </w:p>
              </w:tc>
            </w:tr>
          </w:tbl>
          <w:p w14:paraId="70FE0485" w14:textId="77777777" w:rsidR="003D7783" w:rsidRDefault="003D7783">
            <w:pPr>
              <w:rPr>
                <w:rFonts w:ascii="Times New Roman" w:eastAsia="Times New Roman" w:hAnsi="Times New Roman" w:cs="Times New Roman"/>
                <w:sz w:val="20"/>
                <w:szCs w:val="20"/>
              </w:rPr>
            </w:pPr>
          </w:p>
        </w:tc>
      </w:tr>
      <w:tr w:rsidR="003D7783" w14:paraId="68E444EF" w14:textId="77777777" w:rsidTr="003D7783">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3D7783" w14:paraId="3773FCC0" w14:textId="77777777">
              <w:trPr>
                <w:tblCellSpacing w:w="0" w:type="dxa"/>
              </w:trPr>
              <w:tc>
                <w:tcPr>
                  <w:tcW w:w="0" w:type="auto"/>
                  <w:shd w:val="clear" w:color="auto" w:fill="4D4842"/>
                  <w:tcMar>
                    <w:top w:w="330" w:type="dxa"/>
                    <w:left w:w="780" w:type="dxa"/>
                    <w:bottom w:w="330" w:type="dxa"/>
                    <w:right w:w="111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060"/>
                    <w:gridCol w:w="540"/>
                    <w:gridCol w:w="4260"/>
                  </w:tblGrid>
                  <w:tr w:rsidR="003D7783" w14:paraId="45F79EEA" w14:textId="77777777">
                    <w:trPr>
                      <w:trHeight w:val="228"/>
                      <w:tblCellSpacing w:w="0" w:type="dxa"/>
                    </w:trPr>
                    <w:tc>
                      <w:tcPr>
                        <w:tcW w:w="3045" w:type="dxa"/>
                        <w:hideMark/>
                      </w:tcPr>
                      <w:tbl>
                        <w:tblPr>
                          <w:tblW w:w="5000" w:type="pct"/>
                          <w:tblCellSpacing w:w="0" w:type="dxa"/>
                          <w:tblCellMar>
                            <w:left w:w="0" w:type="dxa"/>
                            <w:right w:w="0" w:type="dxa"/>
                          </w:tblCellMar>
                          <w:tblLook w:val="04A0" w:firstRow="1" w:lastRow="0" w:firstColumn="1" w:lastColumn="0" w:noHBand="0" w:noVBand="1"/>
                        </w:tblPr>
                        <w:tblGrid>
                          <w:gridCol w:w="3060"/>
                        </w:tblGrid>
                        <w:tr w:rsidR="003D7783" w14:paraId="48141D4D" w14:textId="77777777">
                          <w:trPr>
                            <w:tblCellSpacing w:w="0" w:type="dxa"/>
                          </w:trPr>
                          <w:tc>
                            <w:tcPr>
                              <w:tcW w:w="0" w:type="auto"/>
                              <w:vAlign w:val="center"/>
                              <w:hideMark/>
                            </w:tcPr>
                            <w:p w14:paraId="08A1F3D6" w14:textId="7FCDCC1D" w:rsidR="003D7783" w:rsidRDefault="003D7783">
                              <w:pPr>
                                <w:jc w:val="center"/>
                                <w:rPr>
                                  <w:rFonts w:eastAsia="Times New Roman"/>
                                </w:rPr>
                              </w:pPr>
                              <w:r>
                                <w:rPr>
                                  <w:rFonts w:eastAsia="Times New Roman"/>
                                  <w:noProof/>
                                  <w:color w:val="CC3F10"/>
                                </w:rPr>
                                <w:lastRenderedPageBreak/>
                                <w:drawing>
                                  <wp:inline distT="0" distB="0" distL="0" distR="0" wp14:anchorId="3BA5C23E" wp14:editId="1AB729DD">
                                    <wp:extent cx="1933575" cy="400050"/>
                                    <wp:effectExtent l="0" t="0" r="9525" b="0"/>
                                    <wp:docPr id="5" name="Picture 5" descr="MS National Multiple Sclerosis Society">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 National Multiple Sclerosis Society"/>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933575" cy="400050"/>
                                            </a:xfrm>
                                            <a:prstGeom prst="rect">
                                              <a:avLst/>
                                            </a:prstGeom>
                                            <a:noFill/>
                                            <a:ln>
                                              <a:noFill/>
                                            </a:ln>
                                          </pic:spPr>
                                        </pic:pic>
                                      </a:graphicData>
                                    </a:graphic>
                                  </wp:inline>
                                </w:drawing>
                              </w:r>
                            </w:p>
                          </w:tc>
                        </w:tr>
                      </w:tbl>
                      <w:p w14:paraId="46B4F487" w14:textId="77777777" w:rsidR="003D7783" w:rsidRDefault="003D7783">
                        <w:pPr>
                          <w:rPr>
                            <w:rFonts w:ascii="Times New Roman" w:eastAsia="Times New Roman" w:hAnsi="Times New Roman" w:cs="Times New Roman"/>
                            <w:sz w:val="20"/>
                            <w:szCs w:val="20"/>
                          </w:rPr>
                        </w:pPr>
                      </w:p>
                    </w:tc>
                    <w:tc>
                      <w:tcPr>
                        <w:tcW w:w="540" w:type="dxa"/>
                        <w:vAlign w:val="center"/>
                        <w:hideMark/>
                      </w:tcPr>
                      <w:p w14:paraId="2715CBEA" w14:textId="77777777" w:rsidR="003D7783" w:rsidRDefault="003D7783">
                        <w:pPr>
                          <w:rPr>
                            <w:rFonts w:ascii="Times New Roman" w:eastAsia="Times New Roman" w:hAnsi="Times New Roman" w:cs="Times New Roman"/>
                            <w:sz w:val="20"/>
                            <w:szCs w:val="20"/>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260"/>
                        </w:tblGrid>
                        <w:tr w:rsidR="003D7783" w14:paraId="519C59E0" w14:textId="77777777">
                          <w:trPr>
                            <w:tblCellSpacing w:w="0" w:type="dxa"/>
                          </w:trPr>
                          <w:tc>
                            <w:tcPr>
                              <w:tcW w:w="0" w:type="auto"/>
                              <w:tcMar>
                                <w:top w:w="105" w:type="dxa"/>
                                <w:left w:w="0"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721"/>
                                <w:gridCol w:w="1539"/>
                              </w:tblGrid>
                              <w:tr w:rsidR="003D7783" w14:paraId="0ACF5717"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721"/>
                                    </w:tblGrid>
                                    <w:tr w:rsidR="003D7783" w14:paraId="3C2CF518" w14:textId="77777777">
                                      <w:trPr>
                                        <w:tblCellSpacing w:w="0" w:type="dxa"/>
                                      </w:trPr>
                                      <w:tc>
                                        <w:tcPr>
                                          <w:tcW w:w="0" w:type="auto"/>
                                          <w:tcMar>
                                            <w:top w:w="60" w:type="dxa"/>
                                            <w:left w:w="60" w:type="dxa"/>
                                            <w:bottom w:w="60" w:type="dxa"/>
                                            <w:right w:w="6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390"/>
                                            <w:gridCol w:w="150"/>
                                            <w:gridCol w:w="390"/>
                                            <w:gridCol w:w="150"/>
                                            <w:gridCol w:w="390"/>
                                            <w:gridCol w:w="150"/>
                                            <w:gridCol w:w="390"/>
                                          </w:tblGrid>
                                          <w:tr w:rsidR="003D7783" w14:paraId="2770BB35" w14:textId="77777777">
                                            <w:trPr>
                                              <w:tblCellSpacing w:w="0" w:type="dxa"/>
                                            </w:trPr>
                                            <w:tc>
                                              <w:tcPr>
                                                <w:tcW w:w="0" w:type="auto"/>
                                                <w:vAlign w:val="center"/>
                                                <w:hideMark/>
                                              </w:tcPr>
                                              <w:p w14:paraId="0A3CA6EE" w14:textId="22ACF761" w:rsidR="003D7783" w:rsidRDefault="003D7783">
                                                <w:pPr>
                                                  <w:rPr>
                                                    <w:rFonts w:eastAsia="Times New Roman"/>
                                                  </w:rPr>
                                                </w:pPr>
                                                <w:r>
                                                  <w:rPr>
                                                    <w:rFonts w:eastAsia="Times New Roman"/>
                                                    <w:noProof/>
                                                    <w:color w:val="CC3F10"/>
                                                  </w:rPr>
                                                  <w:drawing>
                                                    <wp:inline distT="0" distB="0" distL="0" distR="0" wp14:anchorId="6119AA93" wp14:editId="5A62FDBC">
                                                      <wp:extent cx="238125" cy="238125"/>
                                                      <wp:effectExtent l="0" t="0" r="9525" b="9525"/>
                                                      <wp:docPr id="4" name="Picture 4" descr="fb">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b"/>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150" w:type="dxa"/>
                                                <w:vAlign w:val="center"/>
                                                <w:hideMark/>
                                              </w:tcPr>
                                              <w:p w14:paraId="53DCA08C" w14:textId="77777777" w:rsidR="003D7783" w:rsidRDefault="003D7783">
                                                <w:pPr>
                                                  <w:rPr>
                                                    <w:rFonts w:eastAsia="Times New Roman"/>
                                                  </w:rPr>
                                                </w:pPr>
                                              </w:p>
                                            </w:tc>
                                            <w:tc>
                                              <w:tcPr>
                                                <w:tcW w:w="0" w:type="auto"/>
                                                <w:vAlign w:val="center"/>
                                                <w:hideMark/>
                                              </w:tcPr>
                                              <w:p w14:paraId="5207FB84" w14:textId="47FE358A" w:rsidR="003D7783" w:rsidRDefault="003D7783">
                                                <w:pPr>
                                                  <w:rPr>
                                                    <w:rFonts w:eastAsia="Times New Roman"/>
                                                  </w:rPr>
                                                </w:pPr>
                                                <w:r>
                                                  <w:rPr>
                                                    <w:rFonts w:eastAsia="Times New Roman"/>
                                                    <w:noProof/>
                                                    <w:color w:val="CC3F10"/>
                                                  </w:rPr>
                                                  <w:drawing>
                                                    <wp:inline distT="0" distB="0" distL="0" distR="0" wp14:anchorId="30B1B261" wp14:editId="6416566B">
                                                      <wp:extent cx="238125" cy="238125"/>
                                                      <wp:effectExtent l="0" t="0" r="9525" b="9525"/>
                                                      <wp:docPr id="3" name="Picture 3" descr="tw">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150" w:type="dxa"/>
                                                <w:vAlign w:val="center"/>
                                                <w:hideMark/>
                                              </w:tcPr>
                                              <w:p w14:paraId="1748DCEF" w14:textId="77777777" w:rsidR="003D7783" w:rsidRDefault="003D7783">
                                                <w:pPr>
                                                  <w:rPr>
                                                    <w:rFonts w:eastAsia="Times New Roman"/>
                                                  </w:rPr>
                                                </w:pPr>
                                              </w:p>
                                            </w:tc>
                                            <w:tc>
                                              <w:tcPr>
                                                <w:tcW w:w="0" w:type="auto"/>
                                                <w:vAlign w:val="center"/>
                                                <w:hideMark/>
                                              </w:tcPr>
                                              <w:p w14:paraId="61507877" w14:textId="68273223" w:rsidR="003D7783" w:rsidRDefault="003D7783">
                                                <w:pPr>
                                                  <w:rPr>
                                                    <w:rFonts w:eastAsia="Times New Roman"/>
                                                  </w:rPr>
                                                </w:pPr>
                                                <w:r>
                                                  <w:rPr>
                                                    <w:rFonts w:eastAsia="Times New Roman"/>
                                                    <w:noProof/>
                                                    <w:color w:val="CC3F10"/>
                                                  </w:rPr>
                                                  <w:drawing>
                                                    <wp:inline distT="0" distB="0" distL="0" distR="0" wp14:anchorId="2C14F913" wp14:editId="4839B024">
                                                      <wp:extent cx="238125" cy="238125"/>
                                                      <wp:effectExtent l="0" t="0" r="9525" b="9525"/>
                                                      <wp:docPr id="2" name="Picture 2" descr="ig">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150" w:type="dxa"/>
                                                <w:vAlign w:val="center"/>
                                                <w:hideMark/>
                                              </w:tcPr>
                                              <w:p w14:paraId="672A5D8C" w14:textId="77777777" w:rsidR="003D7783" w:rsidRDefault="003D7783">
                                                <w:pPr>
                                                  <w:rPr>
                                                    <w:rFonts w:eastAsia="Times New Roman"/>
                                                  </w:rPr>
                                                </w:pPr>
                                              </w:p>
                                            </w:tc>
                                            <w:tc>
                                              <w:tcPr>
                                                <w:tcW w:w="0" w:type="auto"/>
                                                <w:vAlign w:val="center"/>
                                                <w:hideMark/>
                                              </w:tcPr>
                                              <w:p w14:paraId="5F53A869" w14:textId="58313370" w:rsidR="003D7783" w:rsidRDefault="003D7783">
                                                <w:pPr>
                                                  <w:rPr>
                                                    <w:rFonts w:eastAsia="Times New Roman"/>
                                                  </w:rPr>
                                                </w:pPr>
                                                <w:r>
                                                  <w:rPr>
                                                    <w:rFonts w:eastAsia="Times New Roman"/>
                                                    <w:noProof/>
                                                    <w:color w:val="CC3F10"/>
                                                  </w:rPr>
                                                  <w:drawing>
                                                    <wp:inline distT="0" distB="0" distL="0" distR="0" wp14:anchorId="3BA40C78" wp14:editId="29024C2D">
                                                      <wp:extent cx="238125" cy="238125"/>
                                                      <wp:effectExtent l="0" t="0" r="9525" b="9525"/>
                                                      <wp:docPr id="1" name="Picture 1" descr="yt">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t"/>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r>
                                        </w:tbl>
                                        <w:p w14:paraId="2ACAABC9" w14:textId="77777777" w:rsidR="003D7783" w:rsidRDefault="003D7783">
                                          <w:pPr>
                                            <w:rPr>
                                              <w:rFonts w:ascii="Times New Roman" w:eastAsia="Times New Roman" w:hAnsi="Times New Roman" w:cs="Times New Roman"/>
                                              <w:sz w:val="20"/>
                                              <w:szCs w:val="20"/>
                                            </w:rPr>
                                          </w:pPr>
                                        </w:p>
                                      </w:tc>
                                    </w:tr>
                                  </w:tbl>
                                  <w:p w14:paraId="23C3609A" w14:textId="77777777" w:rsidR="003D7783" w:rsidRDefault="003D7783">
                                    <w:pPr>
                                      <w:rPr>
                                        <w:rFonts w:ascii="Times New Roman" w:eastAsia="Times New Roman" w:hAnsi="Times New Roman" w:cs="Times New Roman"/>
                                        <w:sz w:val="20"/>
                                        <w:szCs w:val="20"/>
                                      </w:rPr>
                                    </w:pPr>
                                  </w:p>
                                </w:tc>
                                <w:tc>
                                  <w:tcPr>
                                    <w:tcW w:w="0" w:type="auto"/>
                                    <w:vAlign w:val="center"/>
                                    <w:hideMark/>
                                  </w:tcPr>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1205"/>
                                    </w:tblGrid>
                                    <w:tr w:rsidR="003D7783" w14:paraId="3DB534D0" w14:textId="77777777">
                                      <w:trPr>
                                        <w:tblCellSpacing w:w="0" w:type="dxa"/>
                                      </w:trPr>
                                      <w:tc>
                                        <w:tcPr>
                                          <w:tcW w:w="0" w:type="auto"/>
                                          <w:shd w:val="clear" w:color="auto" w:fill="CC3F10"/>
                                          <w:vAlign w:val="center"/>
                                          <w:hideMark/>
                                        </w:tcPr>
                                        <w:p w14:paraId="195DC758" w14:textId="77777777" w:rsidR="003D7783" w:rsidRDefault="003D7783">
                                          <w:pPr>
                                            <w:spacing w:line="225" w:lineRule="atLeast"/>
                                            <w:rPr>
                                              <w:rFonts w:ascii="Source Sans Pro" w:eastAsia="Times New Roman" w:hAnsi="Source Sans Pro"/>
                                              <w:b/>
                                              <w:bCs/>
                                              <w:caps/>
                                              <w:color w:val="FFFFFF"/>
                                              <w:sz w:val="20"/>
                                              <w:szCs w:val="20"/>
                                            </w:rPr>
                                          </w:pPr>
                                          <w:hyperlink r:id="rId31" w:tgtFrame="_blank" w:history="1">
                                            <w:r>
                                              <w:rPr>
                                                <w:rStyle w:val="Hyperlink"/>
                                                <w:rFonts w:ascii="Source Sans Pro" w:eastAsia="Times New Roman" w:hAnsi="Source Sans Pro"/>
                                                <w:b/>
                                                <w:bCs/>
                                                <w:caps/>
                                                <w:color w:val="FFFFFF"/>
                                                <w:sz w:val="20"/>
                                                <w:szCs w:val="20"/>
                                              </w:rPr>
                                              <w:t>DONATE NOW</w:t>
                                            </w:r>
                                          </w:hyperlink>
                                        </w:p>
                                      </w:tc>
                                    </w:tr>
                                  </w:tbl>
                                  <w:p w14:paraId="6BB7F217" w14:textId="77777777" w:rsidR="003D7783" w:rsidRDefault="003D7783">
                                    <w:pPr>
                                      <w:rPr>
                                        <w:rFonts w:ascii="Times New Roman" w:eastAsia="Times New Roman" w:hAnsi="Times New Roman" w:cs="Times New Roman"/>
                                        <w:sz w:val="20"/>
                                        <w:szCs w:val="20"/>
                                      </w:rPr>
                                    </w:pPr>
                                  </w:p>
                                </w:tc>
                              </w:tr>
                            </w:tbl>
                            <w:p w14:paraId="4F4CD536" w14:textId="77777777" w:rsidR="003D7783" w:rsidRDefault="003D7783">
                              <w:pPr>
                                <w:rPr>
                                  <w:rFonts w:ascii="Times New Roman" w:eastAsia="Times New Roman" w:hAnsi="Times New Roman" w:cs="Times New Roman"/>
                                  <w:sz w:val="20"/>
                                  <w:szCs w:val="20"/>
                                </w:rPr>
                              </w:pPr>
                            </w:p>
                          </w:tc>
                        </w:tr>
                      </w:tbl>
                      <w:p w14:paraId="7630B75F" w14:textId="77777777" w:rsidR="003D7783" w:rsidRDefault="003D7783">
                        <w:pPr>
                          <w:rPr>
                            <w:rFonts w:ascii="Times New Roman" w:eastAsia="Times New Roman" w:hAnsi="Times New Roman" w:cs="Times New Roman"/>
                            <w:sz w:val="20"/>
                            <w:szCs w:val="20"/>
                          </w:rPr>
                        </w:pPr>
                      </w:p>
                    </w:tc>
                  </w:tr>
                </w:tbl>
                <w:p w14:paraId="479843F6" w14:textId="77777777" w:rsidR="003D7783" w:rsidRDefault="003D7783">
                  <w:pPr>
                    <w:rPr>
                      <w:rFonts w:ascii="Times New Roman" w:eastAsia="Times New Roman" w:hAnsi="Times New Roman" w:cs="Times New Roman"/>
                      <w:sz w:val="20"/>
                      <w:szCs w:val="20"/>
                    </w:rPr>
                  </w:pPr>
                </w:p>
              </w:tc>
            </w:tr>
            <w:tr w:rsidR="003D7783" w14:paraId="7959976E" w14:textId="77777777">
              <w:trPr>
                <w:tblCellSpacing w:w="0" w:type="dxa"/>
              </w:trPr>
              <w:tc>
                <w:tcPr>
                  <w:tcW w:w="0" w:type="auto"/>
                  <w:shd w:val="clear" w:color="auto" w:fill="FFFFFF"/>
                  <w:tcMar>
                    <w:top w:w="210" w:type="dxa"/>
                    <w:left w:w="150" w:type="dxa"/>
                    <w:bottom w:w="210"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9450"/>
                  </w:tblGrid>
                  <w:tr w:rsidR="003D7783" w14:paraId="52E574F6" w14:textId="77777777">
                    <w:trPr>
                      <w:tblCellSpacing w:w="0" w:type="dxa"/>
                    </w:trPr>
                    <w:tc>
                      <w:tcPr>
                        <w:tcW w:w="0" w:type="auto"/>
                        <w:tcMar>
                          <w:top w:w="0" w:type="dxa"/>
                          <w:left w:w="0" w:type="dxa"/>
                          <w:bottom w:w="165" w:type="dxa"/>
                          <w:right w:w="0" w:type="dxa"/>
                        </w:tcMar>
                        <w:vAlign w:val="center"/>
                        <w:hideMark/>
                      </w:tcPr>
                      <w:p w14:paraId="77B4170E" w14:textId="77777777" w:rsidR="003D7783" w:rsidRDefault="003D7783">
                        <w:pPr>
                          <w:spacing w:line="210" w:lineRule="atLeast"/>
                          <w:jc w:val="center"/>
                          <w:rPr>
                            <w:rFonts w:ascii="Source Sans Pro" w:eastAsia="Times New Roman" w:hAnsi="Source Sans Pro"/>
                            <w:color w:val="010000"/>
                            <w:sz w:val="18"/>
                            <w:szCs w:val="18"/>
                          </w:rPr>
                        </w:pPr>
                        <w:hyperlink r:id="rId32" w:tgtFrame="_blank" w:history="1">
                          <w:r>
                            <w:rPr>
                              <w:rStyle w:val="Hyperlink"/>
                              <w:rFonts w:ascii="Source Sans Pro" w:eastAsia="Times New Roman" w:hAnsi="Source Sans Pro"/>
                              <w:color w:val="010000"/>
                              <w:sz w:val="18"/>
                              <w:szCs w:val="18"/>
                            </w:rPr>
                            <w:t>National MS Society</w:t>
                          </w:r>
                        </w:hyperlink>
                        <w:r>
                          <w:rPr>
                            <w:rStyle w:val="xdb"/>
                            <w:rFonts w:ascii="Source Sans Pro" w:eastAsia="Times New Roman" w:hAnsi="Source Sans Pro"/>
                            <w:color w:val="010000"/>
                            <w:sz w:val="18"/>
                            <w:szCs w:val="18"/>
                          </w:rPr>
                          <w:t xml:space="preserve">  |  </w:t>
                        </w:r>
                        <w:hyperlink r:id="rId33" w:tgtFrame="_blank" w:history="1">
                          <w:r>
                            <w:rPr>
                              <w:rStyle w:val="Hyperlink"/>
                              <w:rFonts w:ascii="Source Sans Pro" w:eastAsia="Times New Roman" w:hAnsi="Source Sans Pro"/>
                              <w:color w:val="010000"/>
                              <w:sz w:val="18"/>
                              <w:szCs w:val="18"/>
                            </w:rPr>
                            <w:t>Legal Notice/Privacy Policy</w:t>
                          </w:r>
                        </w:hyperlink>
                        <w:r>
                          <w:rPr>
                            <w:rStyle w:val="xdb"/>
                            <w:rFonts w:ascii="Source Sans Pro" w:eastAsia="Times New Roman" w:hAnsi="Source Sans Pro"/>
                            <w:color w:val="010000"/>
                            <w:sz w:val="18"/>
                            <w:szCs w:val="18"/>
                          </w:rPr>
                          <w:t xml:space="preserve"> </w:t>
                        </w:r>
                        <w:r>
                          <w:rPr>
                            <w:rStyle w:val="xhide"/>
                            <w:rFonts w:ascii="Source Sans Pro" w:eastAsia="Times New Roman" w:hAnsi="Source Sans Pro"/>
                            <w:color w:val="010000"/>
                            <w:sz w:val="18"/>
                            <w:szCs w:val="18"/>
                          </w:rPr>
                          <w:t xml:space="preserve"> |  </w:t>
                        </w:r>
                        <w:hyperlink w:tgtFrame="_blank" w:history="1">
                          <w:r>
                            <w:rPr>
                              <w:rStyle w:val="Hyperlink"/>
                              <w:rFonts w:ascii="Source Sans Pro" w:eastAsia="Times New Roman" w:hAnsi="Source Sans Pro"/>
                              <w:color w:val="010000"/>
                              <w:sz w:val="18"/>
                              <w:szCs w:val="18"/>
                            </w:rPr>
                            <w:t>Email Preferences</w:t>
                          </w:r>
                        </w:hyperlink>
                        <w:r>
                          <w:rPr>
                            <w:rFonts w:ascii="Source Sans Pro" w:eastAsia="Times New Roman" w:hAnsi="Source Sans Pro"/>
                            <w:color w:val="010000"/>
                            <w:sz w:val="18"/>
                            <w:szCs w:val="18"/>
                          </w:rPr>
                          <w:t xml:space="preserve">  |  </w:t>
                        </w:r>
                        <w:hyperlink w:tgtFrame="_blank" w:history="1">
                          <w:r>
                            <w:rPr>
                              <w:rStyle w:val="Hyperlink"/>
                              <w:rFonts w:ascii="Source Sans Pro" w:eastAsia="Times New Roman" w:hAnsi="Source Sans Pro"/>
                              <w:color w:val="010000"/>
                              <w:sz w:val="18"/>
                              <w:szCs w:val="18"/>
                            </w:rPr>
                            <w:t>Unsubscribe</w:t>
                          </w:r>
                        </w:hyperlink>
                        <w:r>
                          <w:rPr>
                            <w:rFonts w:ascii="Source Sans Pro" w:eastAsia="Times New Roman" w:hAnsi="Source Sans Pro"/>
                            <w:color w:val="010000"/>
                            <w:sz w:val="18"/>
                            <w:szCs w:val="18"/>
                          </w:rPr>
                          <w:t xml:space="preserve">   </w:t>
                        </w:r>
                      </w:p>
                    </w:tc>
                  </w:tr>
                  <w:tr w:rsidR="003D7783" w14:paraId="688735FD" w14:textId="77777777">
                    <w:trPr>
                      <w:tblCellSpacing w:w="0" w:type="dxa"/>
                    </w:trPr>
                    <w:tc>
                      <w:tcPr>
                        <w:tcW w:w="0" w:type="auto"/>
                        <w:tcMar>
                          <w:top w:w="0" w:type="dxa"/>
                          <w:left w:w="0" w:type="dxa"/>
                          <w:bottom w:w="225" w:type="dxa"/>
                          <w:right w:w="0" w:type="dxa"/>
                        </w:tcMar>
                        <w:vAlign w:val="center"/>
                        <w:hideMark/>
                      </w:tcPr>
                      <w:p w14:paraId="47C4EB64" w14:textId="6FFDC3E9" w:rsidR="003D7783" w:rsidRDefault="003D7783">
                        <w:pPr>
                          <w:spacing w:line="180" w:lineRule="atLeast"/>
                          <w:jc w:val="center"/>
                          <w:rPr>
                            <w:rFonts w:ascii="Source Sans Pro" w:eastAsia="Times New Roman" w:hAnsi="Source Sans Pro"/>
                            <w:color w:val="010000"/>
                            <w:sz w:val="15"/>
                            <w:szCs w:val="15"/>
                          </w:rPr>
                        </w:pPr>
                        <w:r>
                          <w:rPr>
                            <w:rFonts w:ascii="Source Sans Pro" w:eastAsia="Times New Roman" w:hAnsi="Source Sans Pro"/>
                            <w:color w:val="010000"/>
                            <w:sz w:val="15"/>
                            <w:szCs w:val="15"/>
                          </w:rPr>
                          <w:t>The National Multiple Sclerosis Society  |  733 3rd Ave., New York, NY 10017 US</w:t>
                        </w:r>
                        <w:r>
                          <w:rPr>
                            <w:rFonts w:ascii="Source Sans Pro" w:eastAsia="Times New Roman" w:hAnsi="Source Sans Pro"/>
                            <w:color w:val="010000"/>
                            <w:sz w:val="15"/>
                            <w:szCs w:val="15"/>
                          </w:rPr>
                          <w:br/>
                        </w:r>
                        <w:r>
                          <w:rPr>
                            <w:rFonts w:ascii="Source Sans Pro" w:eastAsia="Times New Roman" w:hAnsi="Source Sans Pro"/>
                            <w:color w:val="010000"/>
                            <w:sz w:val="15"/>
                            <w:szCs w:val="15"/>
                          </w:rPr>
                          <w:br/>
                          <w:t xml:space="preserve">Contact us at </w:t>
                        </w:r>
                        <w:hyperlink r:id="rId34" w:tgtFrame="_blank" w:history="1">
                          <w:r>
                            <w:rPr>
                              <w:rStyle w:val="Hyperlink"/>
                              <w:rFonts w:ascii="Source Sans Pro" w:eastAsia="Times New Roman" w:hAnsi="Source Sans Pro"/>
                              <w:color w:val="010000"/>
                              <w:sz w:val="15"/>
                              <w:szCs w:val="15"/>
                            </w:rPr>
                            <w:t>nationalMSsociety.org</w:t>
                          </w:r>
                        </w:hyperlink>
                        <w:r>
                          <w:rPr>
                            <w:rFonts w:ascii="Source Sans Pro" w:eastAsia="Times New Roman" w:hAnsi="Source Sans Pro"/>
                            <w:color w:val="010000"/>
                            <w:sz w:val="15"/>
                            <w:szCs w:val="15"/>
                          </w:rPr>
                          <w:t xml:space="preserve"> or </w:t>
                        </w:r>
                        <w:hyperlink r:id="rId35" w:tgtFrame="_blank" w:history="1">
                          <w:r>
                            <w:rPr>
                              <w:rStyle w:val="Hyperlink"/>
                              <w:rFonts w:ascii="Source Sans Pro" w:eastAsia="Times New Roman" w:hAnsi="Source Sans Pro"/>
                              <w:color w:val="010000"/>
                              <w:sz w:val="15"/>
                              <w:szCs w:val="15"/>
                            </w:rPr>
                            <w:t>1-800-344-4867</w:t>
                          </w:r>
                        </w:hyperlink>
                        <w:r>
                          <w:rPr>
                            <w:rFonts w:ascii="Source Sans Pro" w:eastAsia="Times New Roman" w:hAnsi="Source Sans Pro"/>
                            <w:color w:val="010000"/>
                            <w:sz w:val="15"/>
                            <w:szCs w:val="15"/>
                          </w:rPr>
                          <w:t xml:space="preserve"> </w:t>
                        </w:r>
                        <w:r>
                          <w:rPr>
                            <w:rFonts w:ascii="Source Sans Pro" w:eastAsia="Times New Roman" w:hAnsi="Source Sans Pro"/>
                            <w:color w:val="010000"/>
                            <w:sz w:val="15"/>
                            <w:szCs w:val="15"/>
                          </w:rPr>
                          <w:br/>
                        </w:r>
                        <w:r>
                          <w:rPr>
                            <w:rFonts w:ascii="Source Sans Pro" w:eastAsia="Times New Roman" w:hAnsi="Source Sans Pro"/>
                            <w:color w:val="010000"/>
                            <w:sz w:val="15"/>
                            <w:szCs w:val="15"/>
                          </w:rPr>
                          <w:br/>
                        </w:r>
                      </w:p>
                    </w:tc>
                  </w:tr>
                </w:tbl>
                <w:p w14:paraId="262F22DF" w14:textId="77777777" w:rsidR="003D7783" w:rsidRDefault="003D7783">
                  <w:pPr>
                    <w:rPr>
                      <w:rFonts w:ascii="Times New Roman" w:eastAsia="Times New Roman" w:hAnsi="Times New Roman" w:cs="Times New Roman"/>
                      <w:sz w:val="20"/>
                      <w:szCs w:val="20"/>
                    </w:rPr>
                  </w:pPr>
                </w:p>
              </w:tc>
            </w:tr>
          </w:tbl>
          <w:p w14:paraId="7D134FAB" w14:textId="77777777" w:rsidR="003D7783" w:rsidRDefault="003D7783">
            <w:pPr>
              <w:rPr>
                <w:rFonts w:ascii="Times New Roman" w:eastAsia="Times New Roman" w:hAnsi="Times New Roman" w:cs="Times New Roman"/>
                <w:sz w:val="20"/>
                <w:szCs w:val="20"/>
              </w:rPr>
            </w:pPr>
          </w:p>
        </w:tc>
      </w:tr>
    </w:tbl>
    <w:p w14:paraId="21F097C8" w14:textId="77777777" w:rsidR="00EC5B8C" w:rsidRDefault="00EC5B8C"/>
    <w:sectPr w:rsidR="00EC5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D40AC"/>
    <w:multiLevelType w:val="multilevel"/>
    <w:tmpl w:val="9A5C5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5011465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783"/>
    <w:rsid w:val="002D3A9F"/>
    <w:rsid w:val="003D7783"/>
    <w:rsid w:val="00445740"/>
    <w:rsid w:val="00E0499D"/>
    <w:rsid w:val="00EC5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B0AF"/>
  <w15:chartTrackingRefBased/>
  <w15:docId w15:val="{BD9B6FE1-713F-423A-AD74-351BF70B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783"/>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7783"/>
    <w:rPr>
      <w:strike w:val="0"/>
      <w:dstrike w:val="0"/>
      <w:color w:val="CC3F10"/>
      <w:u w:val="none"/>
      <w:effect w:val="none"/>
    </w:rPr>
  </w:style>
  <w:style w:type="character" w:customStyle="1" w:styleId="xdb">
    <w:name w:val="x_db"/>
    <w:basedOn w:val="DefaultParagraphFont"/>
    <w:rsid w:val="003D7783"/>
  </w:style>
  <w:style w:type="character" w:customStyle="1" w:styleId="xhide">
    <w:name w:val="x_hide"/>
    <w:basedOn w:val="DefaultParagraphFont"/>
    <w:rsid w:val="003D7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2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image.email-nmss.org/lib/fe87137271630c7476/m/5/HCA_ClinicalCareConnection_v2-2.png" TargetMode="External"/><Relationship Id="rId13" Type="http://schemas.openxmlformats.org/officeDocument/2006/relationships/hyperlink" Target="http://click.email-nmss.org/?qs=ee2d7dfe95b4c639c13c8e293cb6f96fd0272a02654f63534545b3665bf1fe766e0294dd4803fc06d3f0683162a14e4cbd9790699176164e" TargetMode="External"/><Relationship Id="rId18" Type="http://schemas.openxmlformats.org/officeDocument/2006/relationships/image" Target="http://image.email-nmss.org/lib/fe87137271630c7476/m/1/NMSS-logo-footer-X2-graybkgrnd.png"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http://image.email-nmss.org/lib/fe8713727663027572/m/1/social_icon_50x50_facebook.png" TargetMode="External"/><Relationship Id="rId34" Type="http://schemas.openxmlformats.org/officeDocument/2006/relationships/hyperlink" Target="http://click.email-nmss.org/?qs=ee2d7dfe95b4c63937428277166f94a90c4bfd34cc326a3a55ebeda043b7e7b88e313735510eb2c5091ac18f1be627b7b5e378dc67bc7ddc" TargetMode="External"/><Relationship Id="rId7" Type="http://schemas.openxmlformats.org/officeDocument/2006/relationships/image" Target="media/image2.png"/><Relationship Id="rId12" Type="http://schemas.openxmlformats.org/officeDocument/2006/relationships/hyperlink" Target="http://click.email-nmss.org/?qs=ee2d7dfe95b4c639363324891135ef4f757eecb2c1bb99591588683b2e7ee46f812c984090999995c3061a621eaf3a58e606cab2bbfcf949" TargetMode="External"/><Relationship Id="rId17" Type="http://schemas.openxmlformats.org/officeDocument/2006/relationships/image" Target="media/image3.png"/><Relationship Id="rId25" Type="http://schemas.openxmlformats.org/officeDocument/2006/relationships/hyperlink" Target="http://click.email-nmss.org/?qs=ee2d7dfe95b4c6395e20b5f18c17855fd379a268889afbe9512593ab6da809ec02b30b2bb7752b9644b4d96b7d4fe990c7e23ffe52f1f95b" TargetMode="External"/><Relationship Id="rId33" Type="http://schemas.openxmlformats.org/officeDocument/2006/relationships/hyperlink" Target="http://click.email-nmss.org/?qs=ee2d7dfe95b4c63906ef86f39cacbf7c1b2d58794f6c2324ef0c24cf3d66760e76c012b28e5af01642df16ed023a3af8acbbc906d04e2e2b" TargetMode="External"/><Relationship Id="rId2" Type="http://schemas.openxmlformats.org/officeDocument/2006/relationships/styles" Target="styles.xml"/><Relationship Id="rId16" Type="http://schemas.openxmlformats.org/officeDocument/2006/relationships/hyperlink" Target="http://click.email-nmss.org/?qs=ee2d7dfe95b4c639d7cd65ba3b76226e2928bf899e21e434e8055d1079d390c05935426c4f17a45097466ad63f52351f9f74c0cfe78d3d34" TargetMode="External"/><Relationship Id="rId20" Type="http://schemas.openxmlformats.org/officeDocument/2006/relationships/image" Target="media/image4.png"/><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http://image.email-nmss.org/lib/fe87137271630c7476/m/1/NMSS-logo-header-X2.png" TargetMode="External"/><Relationship Id="rId11" Type="http://schemas.openxmlformats.org/officeDocument/2006/relationships/hyperlink" Target="http://click.email-nmss.org/?qs=ee2d7dfe95b4c6392be67f9be27d56f4162e8a8d0d0ed9a1321fae71b1ac9360be05b9791c30c5d5f9bc5664033fdf57a1926557179c7d64" TargetMode="External"/><Relationship Id="rId24" Type="http://schemas.openxmlformats.org/officeDocument/2006/relationships/image" Target="http://image.email-nmss.org/lib/fe8713727663027572/m/1/social_icon_50x50_twitter.png" TargetMode="External"/><Relationship Id="rId32" Type="http://schemas.openxmlformats.org/officeDocument/2006/relationships/hyperlink" Target="http://click.email-nmss.org/?qs=ee2d7dfe95b4c639d7cd65ba3b76226e2928bf899e21e434e8055d1079d390c05935426c4f17a45097466ad63f52351f9f74c0cfe78d3d34"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click.email-nmss.org/?qs=ee2d7dfe95b4c639e74cc8d77d00353bd4c139d9679f1051b5698277685bfcb692e1ced420e8d86e6c425af69b0723ca373a63eb742ced27" TargetMode="External"/><Relationship Id="rId23" Type="http://schemas.openxmlformats.org/officeDocument/2006/relationships/image" Target="media/image5.png"/><Relationship Id="rId28" Type="http://schemas.openxmlformats.org/officeDocument/2006/relationships/hyperlink" Target="http://click.email-nmss.org/?qs=ee2d7dfe95b4c639415aa032c21de6a2e65500e643c4903a4057d1c29345be549d1a76d00adb36a968d7014d3b17c89e5115e0958b69b510" TargetMode="External"/><Relationship Id="rId36" Type="http://schemas.openxmlformats.org/officeDocument/2006/relationships/fontTable" Target="fontTable.xml"/><Relationship Id="rId10" Type="http://schemas.openxmlformats.org/officeDocument/2006/relationships/hyperlink" Target="http://click.email-nmss.org/?qs=ee2d7dfe95b4c63938f7fe43adf6daa51f94447ef0127f8c9e9512ab48b9c0429737830afd31cfd04101f22f135f249a4770199cdc769b80" TargetMode="External"/><Relationship Id="rId19" Type="http://schemas.openxmlformats.org/officeDocument/2006/relationships/hyperlink" Target="http://click.email-nmss.org/?qs=ee2d7dfe95b4c639ce65e6c1ee0a5d4c699f75403ff095da88146c43a18b99f53df795bb8d76a90c0d5d1499dcc56f72412f0ba4d4c6c3fc" TargetMode="External"/><Relationship Id="rId31" Type="http://schemas.openxmlformats.org/officeDocument/2006/relationships/hyperlink" Target="http://click.email-nmss.org/?qs=ee2d7dfe95b4c639e0d5357dba24fa47253f08d034423c80ac092f9b1b68d3d813aa141fde8b3408230872c28a262e4906e900ed44c5dac9" TargetMode="External"/><Relationship Id="rId4" Type="http://schemas.openxmlformats.org/officeDocument/2006/relationships/webSettings" Target="webSettings.xml"/><Relationship Id="rId9" Type="http://schemas.openxmlformats.org/officeDocument/2006/relationships/hyperlink" Target="http://click.email-nmss.org/?qs=ee2d7dfe95b4c6390d62424db6beb1de35a45dfaf9e4ee58ac4d7437d1b148a717fc118a52501620bd72bb50e6fb6e564085381de8ad735c" TargetMode="External"/><Relationship Id="rId14" Type="http://schemas.openxmlformats.org/officeDocument/2006/relationships/hyperlink" Target="http://click.email-nmss.org/?qs=ee2d7dfe95b4c639b90dabe11ba23f53a3bf929b3f19c8aa1400d372b44b24fde6cd2984147927e174bd12ed1505cff459f30cfdcfc166fe" TargetMode="External"/><Relationship Id="rId22" Type="http://schemas.openxmlformats.org/officeDocument/2006/relationships/hyperlink" Target="http://click.email-nmss.org/?qs=ee2d7dfe95b4c639f62ec451b85395c6800a9a038f5ce5cbe36646c723fb56946f3432434829b5c9458708d61dfbefb312e19e2598916c60" TargetMode="External"/><Relationship Id="rId27" Type="http://schemas.openxmlformats.org/officeDocument/2006/relationships/image" Target="http://image.email-nmss.org/lib/fe8713727663027572/m/1/social_icon_50x50_instagram.png" TargetMode="External"/><Relationship Id="rId30" Type="http://schemas.openxmlformats.org/officeDocument/2006/relationships/image" Target="http://image.email-nmss.org/lib/fe8713727663027572/m/1/social_icon_50x50_youtube.png" TargetMode="External"/><Relationship Id="rId35" Type="http://schemas.openxmlformats.org/officeDocument/2006/relationships/hyperlink" Target="tel:180034448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1029</Words>
  <Characters>5866</Characters>
  <Application>Microsoft Office Word</Application>
  <DocSecurity>0</DocSecurity>
  <Lines>48</Lines>
  <Paragraphs>13</Paragraphs>
  <ScaleCrop>false</ScaleCrop>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Anderson</dc:creator>
  <cp:keywords/>
  <dc:description/>
  <cp:lastModifiedBy>Sarah Anderson</cp:lastModifiedBy>
  <cp:revision>1</cp:revision>
  <dcterms:created xsi:type="dcterms:W3CDTF">2023-04-27T16:49:00Z</dcterms:created>
  <dcterms:modified xsi:type="dcterms:W3CDTF">2023-04-27T16:50:00Z</dcterms:modified>
</cp:coreProperties>
</file>